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3B5D873D" w:rsidR="00E07AF8" w:rsidRPr="003248BC"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3248BC">
        <w:rPr>
          <w:rFonts w:eastAsiaTheme="minorEastAsia" w:cs="Arial"/>
          <w:bCs/>
          <w:noProof w:val="0"/>
          <w:sz w:val="22"/>
          <w:szCs w:val="22"/>
          <w:lang w:eastAsia="zh-CN"/>
        </w:rPr>
        <w:t>3GPP TSG</w:t>
      </w:r>
      <w:r w:rsidR="00875F9D" w:rsidRPr="003248BC">
        <w:rPr>
          <w:rFonts w:eastAsiaTheme="minorEastAsia" w:cs="Arial"/>
          <w:bCs/>
          <w:noProof w:val="0"/>
          <w:sz w:val="22"/>
          <w:szCs w:val="22"/>
          <w:lang w:eastAsia="zh-CN"/>
        </w:rPr>
        <w:t xml:space="preserve">-RAN WG4 </w:t>
      </w:r>
      <w:r w:rsidR="00875F9D" w:rsidRPr="003248BC">
        <w:rPr>
          <w:rFonts w:eastAsiaTheme="minorEastAsia" w:cs="Arial"/>
          <w:bCs/>
          <w:noProof w:val="0"/>
          <w:color w:val="000000" w:themeColor="text1"/>
          <w:sz w:val="22"/>
          <w:szCs w:val="22"/>
          <w:lang w:eastAsia="zh-CN"/>
        </w:rPr>
        <w:t>Meeting #</w:t>
      </w:r>
      <w:bookmarkEnd w:id="0"/>
      <w:r w:rsidR="001F091C" w:rsidRPr="003248BC">
        <w:rPr>
          <w:rFonts w:eastAsiaTheme="minorEastAsia" w:cs="Arial"/>
          <w:bCs/>
          <w:noProof w:val="0"/>
          <w:color w:val="000000" w:themeColor="text1"/>
          <w:sz w:val="22"/>
          <w:szCs w:val="22"/>
          <w:lang w:eastAsia="zh-CN"/>
        </w:rPr>
        <w:t>11</w:t>
      </w:r>
      <w:r w:rsidR="007359E6">
        <w:rPr>
          <w:rFonts w:eastAsiaTheme="minorEastAsia" w:cs="Arial"/>
          <w:bCs/>
          <w:noProof w:val="0"/>
          <w:color w:val="000000" w:themeColor="text1"/>
          <w:sz w:val="22"/>
          <w:szCs w:val="22"/>
          <w:lang w:eastAsia="zh-CN"/>
        </w:rPr>
        <w:t>5</w:t>
      </w:r>
      <w:r w:rsidR="00875F9D" w:rsidRPr="003248BC">
        <w:rPr>
          <w:rFonts w:eastAsiaTheme="minorEastAsia" w:cs="Arial"/>
          <w:bCs/>
          <w:noProof w:val="0"/>
          <w:color w:val="000000" w:themeColor="text1"/>
          <w:sz w:val="22"/>
          <w:szCs w:val="22"/>
          <w:lang w:eastAsia="zh-CN"/>
        </w:rPr>
        <w:t xml:space="preserve"> </w:t>
      </w:r>
      <w:r w:rsidR="00875F9D" w:rsidRPr="003248BC">
        <w:rPr>
          <w:rFonts w:eastAsiaTheme="minorEastAsia" w:cs="Arial"/>
          <w:bCs/>
          <w:noProof w:val="0"/>
          <w:color w:val="000000" w:themeColor="text1"/>
          <w:sz w:val="22"/>
          <w:szCs w:val="22"/>
          <w:lang w:eastAsia="zh-CN"/>
        </w:rPr>
        <w:tab/>
        <w:t>R4</w:t>
      </w:r>
      <w:r w:rsidR="009F3F67" w:rsidRPr="003248BC">
        <w:rPr>
          <w:rFonts w:eastAsiaTheme="minorEastAsia" w:cs="Arial"/>
          <w:bCs/>
          <w:noProof w:val="0"/>
          <w:color w:val="000000" w:themeColor="text1"/>
          <w:sz w:val="22"/>
          <w:szCs w:val="22"/>
          <w:lang w:eastAsia="zh-CN"/>
        </w:rPr>
        <w:t>-</w:t>
      </w:r>
      <w:r w:rsidR="00410EAF" w:rsidRPr="00410EAF">
        <w:rPr>
          <w:rFonts w:eastAsiaTheme="minorEastAsia" w:cs="Arial"/>
          <w:bCs/>
          <w:noProof w:val="0"/>
          <w:color w:val="000000" w:themeColor="text1"/>
          <w:sz w:val="22"/>
          <w:szCs w:val="22"/>
          <w:lang w:val="en-GB" w:eastAsia="zh-CN"/>
        </w:rPr>
        <w:t>2507579</w:t>
      </w:r>
    </w:p>
    <w:bookmarkEnd w:id="1"/>
    <w:p w14:paraId="09489561" w14:textId="77777777" w:rsidR="009952A0" w:rsidRDefault="009952A0" w:rsidP="009952A0">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val="en-GB" w:eastAsia="zh-CN"/>
        </w:rPr>
        <w:t>Malta, MT, May 19</w:t>
      </w:r>
      <w:r>
        <w:rPr>
          <w:rFonts w:eastAsiaTheme="minorEastAsia" w:cs="Arial"/>
          <w:bCs/>
          <w:noProof w:val="0"/>
          <w:sz w:val="22"/>
          <w:szCs w:val="22"/>
          <w:vertAlign w:val="superscript"/>
          <w:lang w:val="en-GB" w:eastAsia="zh-CN"/>
        </w:rPr>
        <w:t>th</w:t>
      </w:r>
      <w:r>
        <w:rPr>
          <w:rFonts w:eastAsiaTheme="minorEastAsia" w:cs="Arial"/>
          <w:bCs/>
          <w:noProof w:val="0"/>
          <w:sz w:val="22"/>
          <w:szCs w:val="22"/>
          <w:lang w:val="en-GB" w:eastAsia="zh-CN"/>
        </w:rPr>
        <w:t xml:space="preserve"> – 23</w:t>
      </w:r>
      <w:r>
        <w:rPr>
          <w:rFonts w:eastAsiaTheme="minorEastAsia" w:cs="Arial"/>
          <w:bCs/>
          <w:noProof w:val="0"/>
          <w:sz w:val="22"/>
          <w:szCs w:val="22"/>
          <w:vertAlign w:val="superscript"/>
          <w:lang w:val="en-GB" w:eastAsia="zh-CN"/>
        </w:rPr>
        <w:t>rd</w:t>
      </w:r>
      <w:r>
        <w:rPr>
          <w:rFonts w:eastAsiaTheme="minorEastAsia" w:cs="Arial"/>
          <w:bCs/>
          <w:noProof w:val="0"/>
          <w:sz w:val="22"/>
          <w:szCs w:val="22"/>
          <w:lang w:val="en-GB" w:eastAsia="zh-CN"/>
        </w:rPr>
        <w:t>, 2025</w:t>
      </w:r>
    </w:p>
    <w:p w14:paraId="409761FC" w14:textId="0543FAC9" w:rsidR="009952A0" w:rsidRDefault="009952A0" w:rsidP="009952A0">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eastAsia="zh-CN"/>
        </w:rPr>
        <w:t>Agenda Item: 7.25.4.1</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Source:</w:t>
      </w:r>
      <w:r w:rsidR="00CD5E70" w:rsidRPr="00A7231B">
        <w:rPr>
          <w:rFonts w:eastAsiaTheme="minorEastAsia" w:cs="Arial"/>
          <w:bCs/>
          <w:noProof w:val="0"/>
          <w:sz w:val="22"/>
          <w:szCs w:val="22"/>
          <w:lang w:eastAsia="zh-CN"/>
        </w:rPr>
        <w:t xml:space="preserve"> </w:t>
      </w:r>
      <w:r w:rsidR="002E58D2" w:rsidRPr="00A7231B">
        <w:rPr>
          <w:rFonts w:eastAsiaTheme="minorEastAsia" w:cs="Arial"/>
          <w:bCs/>
          <w:noProof w:val="0"/>
          <w:sz w:val="22"/>
          <w:szCs w:val="22"/>
          <w:lang w:eastAsia="zh-CN"/>
        </w:rPr>
        <w:t xml:space="preserve">MediaTek </w:t>
      </w:r>
      <w:r w:rsidR="005D6093" w:rsidRPr="00A7231B">
        <w:rPr>
          <w:rFonts w:eastAsiaTheme="minorEastAsia" w:cs="Arial"/>
          <w:bCs/>
          <w:noProof w:val="0"/>
          <w:sz w:val="22"/>
          <w:szCs w:val="22"/>
          <w:lang w:eastAsia="zh-CN"/>
        </w:rPr>
        <w:t>inc.</w:t>
      </w:r>
    </w:p>
    <w:p w14:paraId="36945F9A" w14:textId="3E04AAB3"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r w:rsidR="00A0730A" w:rsidRPr="00A7231B">
        <w:rPr>
          <w:rFonts w:eastAsiaTheme="minorEastAsia" w:cs="Arial"/>
          <w:bCs/>
          <w:noProof w:val="0"/>
          <w:sz w:val="22"/>
          <w:szCs w:val="22"/>
          <w:lang w:eastAsia="zh-CN"/>
        </w:rPr>
        <w:t xml:space="preserve">Discussion on </w:t>
      </w:r>
      <w:r w:rsidR="00A7231B" w:rsidRPr="00A7231B">
        <w:rPr>
          <w:rFonts w:eastAsiaTheme="minorEastAsia" w:cs="Arial"/>
          <w:bCs/>
          <w:noProof w:val="0"/>
          <w:sz w:val="22"/>
          <w:szCs w:val="22"/>
          <w:lang w:eastAsia="zh-CN"/>
        </w:rPr>
        <w:t>SBFD</w:t>
      </w:r>
      <w:r w:rsidR="00C5769C" w:rsidRPr="00A7231B">
        <w:rPr>
          <w:rFonts w:eastAsiaTheme="minorEastAsia" w:cs="Arial"/>
          <w:bCs/>
          <w:noProof w:val="0"/>
          <w:sz w:val="22"/>
          <w:szCs w:val="22"/>
          <w:lang w:eastAsia="zh-CN"/>
        </w:rPr>
        <w:t xml:space="preserve"> </w:t>
      </w:r>
      <w:r w:rsidR="001F091C">
        <w:rPr>
          <w:rFonts w:eastAsiaTheme="minorEastAsia" w:cs="Arial"/>
          <w:bCs/>
          <w:noProof w:val="0"/>
          <w:sz w:val="22"/>
          <w:szCs w:val="22"/>
          <w:lang w:eastAsia="zh-CN"/>
        </w:rPr>
        <w:t>UE-to-UE CLI</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77777777" w:rsidR="0034111C" w:rsidRPr="00A7231B" w:rsidRDefault="0034111C" w:rsidP="002E7133">
      <w:pPr>
        <w:pStyle w:val="Heading1"/>
        <w:numPr>
          <w:ilvl w:val="0"/>
          <w:numId w:val="1"/>
        </w:numPr>
        <w:jc w:val="both"/>
        <w:rPr>
          <w:rFonts w:ascii="Arial" w:hAnsi="Arial" w:cs="Arial"/>
        </w:rPr>
      </w:pPr>
      <w:r w:rsidRPr="00A7231B">
        <w:rPr>
          <w:rFonts w:ascii="Arial" w:hAnsi="Arial" w:cs="Arial"/>
        </w:rPr>
        <w:tab/>
      </w:r>
      <w:bookmarkStart w:id="2" w:name="_Ref118271349"/>
      <w:r w:rsidR="00EE7FA7" w:rsidRPr="00A7231B">
        <w:rPr>
          <w:rFonts w:ascii="Arial" w:hAnsi="Arial" w:cs="Arial"/>
        </w:rPr>
        <w:t>Introduction</w:t>
      </w:r>
      <w:bookmarkEnd w:id="2"/>
    </w:p>
    <w:p w14:paraId="1AFE68BE" w14:textId="17DD95C0" w:rsidR="00463DA3" w:rsidRDefault="00463DA3" w:rsidP="00BC73EE">
      <w:pPr>
        <w:jc w:val="both"/>
      </w:pPr>
      <w:r>
        <w:t>The work item</w:t>
      </w:r>
      <w:r w:rsidR="00D7122F">
        <w:t xml:space="preserve"> (WI)</w:t>
      </w:r>
      <w:r>
        <w:t xml:space="preserve"> for </w:t>
      </w:r>
      <w:r w:rsidR="000B66E3" w:rsidRPr="000B66E3">
        <w:t>Evolution of NR duplex operation: Sub-band full duplex (SBFD)</w:t>
      </w:r>
      <w:r w:rsidR="000B66E3">
        <w:t xml:space="preserve"> </w:t>
      </w:r>
      <w:r>
        <w:t>has the following objectives</w:t>
      </w:r>
      <w:r w:rsidR="009C7B84">
        <w:t xml:space="preserve"> </w:t>
      </w:r>
      <w:r w:rsidR="009C7B84">
        <w:fldChar w:fldCharType="begin"/>
      </w:r>
      <w:r w:rsidR="009C7B84">
        <w:instrText xml:space="preserve"> REF _Ref115358872 \r \h </w:instrText>
      </w:r>
      <w:r w:rsidR="009C7B84">
        <w:fldChar w:fldCharType="separate"/>
      </w:r>
      <w:r w:rsidR="00D500A3">
        <w:t>[1]</w:t>
      </w:r>
      <w:r w:rsidR="009C7B84">
        <w:fldChar w:fldCharType="end"/>
      </w:r>
      <w:r>
        <w:t>:</w:t>
      </w:r>
    </w:p>
    <w:tbl>
      <w:tblPr>
        <w:tblStyle w:val="TableGrid"/>
        <w:tblW w:w="0" w:type="auto"/>
        <w:tblLook w:val="04A0" w:firstRow="1" w:lastRow="0" w:firstColumn="1" w:lastColumn="0" w:noHBand="0" w:noVBand="1"/>
      </w:tblPr>
      <w:tblGrid>
        <w:gridCol w:w="9629"/>
      </w:tblGrid>
      <w:tr w:rsidR="00E01E2A" w:rsidRPr="00675207" w14:paraId="29325129" w14:textId="77777777" w:rsidTr="00E01E2A">
        <w:tc>
          <w:tcPr>
            <w:tcW w:w="9629" w:type="dxa"/>
            <w:tcBorders>
              <w:top w:val="single" w:sz="4" w:space="0" w:color="auto"/>
              <w:left w:val="single" w:sz="4" w:space="0" w:color="auto"/>
              <w:bottom w:val="single" w:sz="4" w:space="0" w:color="auto"/>
              <w:right w:val="single" w:sz="4" w:space="0" w:color="auto"/>
            </w:tcBorders>
            <w:hideMark/>
          </w:tcPr>
          <w:p w14:paraId="6D8C6D17" w14:textId="77777777" w:rsidR="00E01E2A" w:rsidRPr="00675207" w:rsidRDefault="00E01E2A">
            <w:pPr>
              <w:ind w:right="-99"/>
              <w:jc w:val="both"/>
              <w:rPr>
                <w:rFonts w:eastAsia="Malgun Gothic" w:cstheme="minorHAnsi"/>
                <w:sz w:val="18"/>
                <w:szCs w:val="18"/>
                <w:lang w:val="en-US" w:eastAsia="ko-KR"/>
              </w:rPr>
            </w:pPr>
            <w:r w:rsidRPr="00675207">
              <w:rPr>
                <w:rFonts w:eastAsia="Malgun Gothic" w:cstheme="minorHAnsi"/>
                <w:sz w:val="18"/>
                <w:szCs w:val="18"/>
                <w:lang w:val="en-US" w:eastAsia="ko-KR"/>
              </w:rPr>
              <w:t>The objectives are as follows:</w:t>
            </w:r>
          </w:p>
          <w:p w14:paraId="3F41F8E7" w14:textId="77777777" w:rsidR="00E01E2A" w:rsidRPr="00675207" w:rsidRDefault="00E01E2A" w:rsidP="00E01E2A">
            <w:pPr>
              <w:numPr>
                <w:ilvl w:val="0"/>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For </w:t>
            </w:r>
            <w:proofErr w:type="spellStart"/>
            <w:r w:rsidRPr="00675207">
              <w:rPr>
                <w:rFonts w:eastAsia="Malgun Gothic" w:cstheme="minorHAnsi"/>
                <w:sz w:val="18"/>
                <w:szCs w:val="18"/>
                <w:lang w:val="en-US" w:eastAsia="ko-KR"/>
              </w:rPr>
              <w:t>subband</w:t>
            </w:r>
            <w:proofErr w:type="spellEnd"/>
            <w:r w:rsidRPr="00675207">
              <w:rPr>
                <w:rFonts w:eastAsia="Malgun Gothic" w:cstheme="minorHAnsi"/>
                <w:sz w:val="18"/>
                <w:szCs w:val="18"/>
                <w:lang w:val="en-US" w:eastAsia="ko-KR"/>
              </w:rPr>
              <w:t xml:space="preserve"> non-overlapping full duplex (SBFD) operation at </w:t>
            </w:r>
            <w:proofErr w:type="spellStart"/>
            <w:r w:rsidRPr="00675207">
              <w:rPr>
                <w:rFonts w:eastAsia="Malgun Gothic" w:cstheme="minorHAnsi"/>
                <w:sz w:val="18"/>
                <w:szCs w:val="18"/>
                <w:lang w:val="en-US" w:eastAsia="ko-KR"/>
              </w:rPr>
              <w:t>gNB</w:t>
            </w:r>
            <w:proofErr w:type="spellEnd"/>
            <w:r w:rsidRPr="00675207">
              <w:rPr>
                <w:rFonts w:eastAsia="Malgun Gothic" w:cstheme="minorHAnsi"/>
                <w:sz w:val="18"/>
                <w:szCs w:val="18"/>
                <w:lang w:val="en-US" w:eastAsia="ko-KR"/>
              </w:rPr>
              <w:t xml:space="preserve"> side within a TDD carrier:</w:t>
            </w:r>
          </w:p>
          <w:p w14:paraId="60F67EF9" w14:textId="77777777" w:rsidR="00E01E2A" w:rsidRPr="00675207" w:rsidRDefault="00E01E2A" w:rsidP="00E01E2A">
            <w:pPr>
              <w:numPr>
                <w:ilvl w:val="1"/>
                <w:numId w:val="34"/>
              </w:numPr>
              <w:tabs>
                <w:tab w:val="left" w:pos="720"/>
              </w:tabs>
              <w:autoSpaceDN w:val="0"/>
              <w:spacing w:line="252" w:lineRule="auto"/>
              <w:ind w:right="-99"/>
              <w:rPr>
                <w:rFonts w:eastAsia="Malgun Gothic" w:cstheme="minorHAnsi"/>
                <w:kern w:val="0"/>
                <w:sz w:val="18"/>
                <w:szCs w:val="18"/>
                <w:lang w:val="en-US" w:eastAsia="ko-KR"/>
                <w14:ligatures w14:val="none"/>
              </w:rPr>
            </w:pPr>
            <w:r w:rsidRPr="00675207">
              <w:rPr>
                <w:rFonts w:eastAsia="Malgun Gothic" w:cstheme="minorHAnsi"/>
                <w:sz w:val="18"/>
                <w:szCs w:val="18"/>
                <w:lang w:val="en-US" w:eastAsia="ko-KR"/>
              </w:rPr>
              <w:t>Specify enhancements for CLI handling [RAN1, RAN2, RAN3, RAN4]</w:t>
            </w:r>
          </w:p>
          <w:p w14:paraId="11A2DFCC" w14:textId="77777777" w:rsidR="00E01E2A" w:rsidRPr="00675207" w:rsidRDefault="00E01E2A" w:rsidP="00E01E2A">
            <w:pPr>
              <w:numPr>
                <w:ilvl w:val="2"/>
                <w:numId w:val="34"/>
              </w:numPr>
              <w:tabs>
                <w:tab w:val="left" w:pos="1440"/>
              </w:tabs>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UL resource muting for PUSCH, including [RAN1, RAN2, RAN4] </w:t>
            </w:r>
          </w:p>
          <w:p w14:paraId="338B32F5" w14:textId="77777777" w:rsidR="00E01E2A" w:rsidRPr="00675207" w:rsidRDefault="00E01E2A" w:rsidP="00E01E2A">
            <w:pPr>
              <w:numPr>
                <w:ilvl w:val="2"/>
                <w:numId w:val="34"/>
              </w:numPr>
              <w:tabs>
                <w:tab w:val="left" w:pos="1440"/>
              </w:tabs>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L1 based UE-to-UE CLI measurement and reporting based on existing CSI framework, including [RAN1, RAN2, RAN4]</w:t>
            </w:r>
          </w:p>
          <w:p w14:paraId="446D0E31" w14:textId="77777777" w:rsidR="00E01E2A" w:rsidRPr="00675207" w:rsidRDefault="00E01E2A" w:rsidP="00E01E2A">
            <w:pPr>
              <w:numPr>
                <w:ilvl w:val="2"/>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Note: Without dedicated optimization for dynamic/flexible TDD. </w:t>
            </w:r>
          </w:p>
          <w:p w14:paraId="26C63B94" w14:textId="77777777" w:rsidR="00E01E2A" w:rsidRPr="00675207" w:rsidRDefault="00E01E2A" w:rsidP="00E01E2A">
            <w:pPr>
              <w:numPr>
                <w:ilvl w:val="0"/>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Specify BS RF requirements for SBFD operation at </w:t>
            </w:r>
            <w:proofErr w:type="spellStart"/>
            <w:r w:rsidRPr="00675207">
              <w:rPr>
                <w:rFonts w:eastAsia="Malgun Gothic" w:cstheme="minorHAnsi"/>
                <w:sz w:val="18"/>
                <w:szCs w:val="18"/>
                <w:lang w:val="en-US" w:eastAsia="ko-KR"/>
              </w:rPr>
              <w:t>gNB</w:t>
            </w:r>
            <w:proofErr w:type="spellEnd"/>
            <w:r w:rsidRPr="00675207">
              <w:rPr>
                <w:rFonts w:eastAsia="Malgun Gothic" w:cstheme="minorHAnsi"/>
                <w:sz w:val="18"/>
                <w:szCs w:val="18"/>
                <w:lang w:val="en-US" w:eastAsia="ko-KR"/>
              </w:rPr>
              <w:t xml:space="preserve"> [RAN4]</w:t>
            </w:r>
          </w:p>
          <w:p w14:paraId="1DE86513" w14:textId="77777777" w:rsidR="00E01E2A" w:rsidRPr="00675207" w:rsidRDefault="00E01E2A" w:rsidP="00E01E2A">
            <w:pPr>
              <w:numPr>
                <w:ilvl w:val="0"/>
                <w:numId w:val="34"/>
              </w:numPr>
              <w:autoSpaceDN w:val="0"/>
              <w:spacing w:line="252" w:lineRule="auto"/>
              <w:ind w:right="-99"/>
              <w:rPr>
                <w:rFonts w:eastAsia="Malgun Gothic" w:cstheme="minorHAnsi"/>
                <w:b/>
                <w:bCs/>
                <w:sz w:val="18"/>
                <w:szCs w:val="18"/>
                <w:lang w:val="en-US" w:eastAsia="ko-KR"/>
              </w:rPr>
            </w:pPr>
            <w:r w:rsidRPr="00675207">
              <w:rPr>
                <w:rFonts w:eastAsia="Malgun Gothic" w:cstheme="minorHAnsi"/>
                <w:b/>
                <w:bCs/>
                <w:sz w:val="18"/>
                <w:szCs w:val="18"/>
                <w:lang w:val="en-US" w:eastAsia="ko-KR"/>
              </w:rPr>
              <w:t>Specify applicable RRM core requirements for CLI handling mechanisms [RAN4]</w:t>
            </w:r>
          </w:p>
          <w:p w14:paraId="777A483D" w14:textId="77777777" w:rsidR="00E01E2A" w:rsidRPr="00675207" w:rsidRDefault="00E01E2A" w:rsidP="00E01E2A">
            <w:pPr>
              <w:numPr>
                <w:ilvl w:val="1"/>
                <w:numId w:val="34"/>
              </w:numPr>
              <w:spacing w:line="256" w:lineRule="auto"/>
              <w:jc w:val="both"/>
              <w:rPr>
                <w:rFonts w:cstheme="minorHAnsi"/>
                <w:sz w:val="18"/>
                <w:szCs w:val="18"/>
                <w:lang w:val="en-US"/>
              </w:rPr>
            </w:pPr>
            <w:r w:rsidRPr="00675207">
              <w:rPr>
                <w:rFonts w:eastAsia="Malgun Gothic" w:cstheme="minorHAnsi"/>
                <w:b/>
                <w:bCs/>
                <w:sz w:val="18"/>
                <w:szCs w:val="18"/>
                <w:lang w:val="en-US" w:eastAsia="ko-KR"/>
              </w:rPr>
              <w:t>Specify other RRM core requirements for SBFD operation, if identified [RAN4]</w:t>
            </w:r>
          </w:p>
        </w:tc>
      </w:tr>
    </w:tbl>
    <w:p w14:paraId="29AD6C91" w14:textId="77777777" w:rsidR="00E01E2A" w:rsidRDefault="00E01E2A" w:rsidP="00BC73EE">
      <w:pPr>
        <w:jc w:val="both"/>
      </w:pPr>
    </w:p>
    <w:p w14:paraId="0DAF6BCE" w14:textId="0B13DBC5" w:rsidR="00E01E2A" w:rsidRDefault="0012306B" w:rsidP="00BC73EE">
      <w:pPr>
        <w:jc w:val="both"/>
      </w:pPr>
      <w:r w:rsidRPr="001538CA">
        <w:t xml:space="preserve">In the last meeting, RRM group discussed several issues on the impacted RRM specification and whether new RRM requirements are needed to handle the new SBFD operation and CLI handling mechanism, where the issues and agreements are captured in the way forward (WF) </w:t>
      </w:r>
      <w:r w:rsidR="00F64421" w:rsidRPr="001538CA">
        <w:fldChar w:fldCharType="begin"/>
      </w:r>
      <w:r w:rsidR="00F64421" w:rsidRPr="001538CA">
        <w:instrText xml:space="preserve"> REF _Ref178609351 \r \h </w:instrText>
      </w:r>
      <w:r w:rsidR="00F54428" w:rsidRPr="001538CA">
        <w:instrText xml:space="preserve"> \* MERGEFORMAT </w:instrText>
      </w:r>
      <w:r w:rsidR="00F64421" w:rsidRPr="001538CA">
        <w:fldChar w:fldCharType="separate"/>
      </w:r>
      <w:r w:rsidR="00D500A3">
        <w:t>[2]</w:t>
      </w:r>
      <w:r w:rsidR="00F64421" w:rsidRPr="001538CA">
        <w:fldChar w:fldCharType="end"/>
      </w:r>
      <w:r w:rsidR="001538CA" w:rsidRPr="001538CA">
        <w:t xml:space="preserve"> and collection of companies proposals in Topic summary </w:t>
      </w:r>
      <w:r w:rsidR="001538CA" w:rsidRPr="001538CA">
        <w:fldChar w:fldCharType="begin"/>
      </w:r>
      <w:r w:rsidR="001538CA" w:rsidRPr="001538CA">
        <w:instrText xml:space="preserve"> REF _Ref194067034 \r \h </w:instrText>
      </w:r>
      <w:r w:rsidR="001538CA">
        <w:instrText xml:space="preserve"> \* MERGEFORMAT </w:instrText>
      </w:r>
      <w:r w:rsidR="001538CA" w:rsidRPr="001538CA">
        <w:fldChar w:fldCharType="separate"/>
      </w:r>
      <w:r w:rsidR="00D500A3">
        <w:t>[3]</w:t>
      </w:r>
      <w:r w:rsidR="001538CA" w:rsidRPr="001538CA">
        <w:fldChar w:fldCharType="end"/>
      </w:r>
      <w:r w:rsidRPr="001538CA">
        <w:t xml:space="preserve">. </w:t>
      </w:r>
      <w:r w:rsidR="00E01E2A" w:rsidRPr="001538CA">
        <w:t>In</w:t>
      </w:r>
      <w:r w:rsidR="00A66AA1" w:rsidRPr="001538CA">
        <w:t xml:space="preserve"> this contribution, we </w:t>
      </w:r>
      <w:r w:rsidRPr="001538CA">
        <w:t>provide further discussion on the issues captured in the WF</w:t>
      </w:r>
      <w:r w:rsidR="00A66AA1" w:rsidRPr="001538CA">
        <w:t>.</w:t>
      </w:r>
      <w:r w:rsidR="00A66AA1">
        <w:t xml:space="preserve"> </w:t>
      </w:r>
    </w:p>
    <w:p w14:paraId="7FDADA31" w14:textId="7AAA96DA" w:rsidR="00C87D05" w:rsidRPr="00D35BDA" w:rsidRDefault="00C87D05" w:rsidP="00440D0E">
      <w:pPr>
        <w:pStyle w:val="Heading1"/>
        <w:numPr>
          <w:ilvl w:val="0"/>
          <w:numId w:val="1"/>
        </w:numPr>
        <w:jc w:val="both"/>
        <w:rPr>
          <w:rFonts w:ascii="Arial" w:hAnsi="Arial" w:cs="Arial"/>
        </w:rPr>
      </w:pPr>
      <w:r w:rsidRPr="00D35BDA">
        <w:rPr>
          <w:rFonts w:ascii="Arial" w:hAnsi="Arial" w:cs="Arial"/>
        </w:rPr>
        <w:t xml:space="preserve">Discussion </w:t>
      </w:r>
      <w:r w:rsidR="00D35BDA" w:rsidRPr="00D35BDA">
        <w:rPr>
          <w:rFonts w:ascii="Arial" w:hAnsi="Arial" w:cs="Arial"/>
        </w:rPr>
        <w:t>on the RRM impact for CLI handling mechanisms</w:t>
      </w:r>
    </w:p>
    <w:p w14:paraId="2B7D00FD" w14:textId="77777777" w:rsidR="00FD09FC" w:rsidRDefault="00FD09FC" w:rsidP="00FD09FC">
      <w:pPr>
        <w:jc w:val="both"/>
      </w:pPr>
      <w:r w:rsidRPr="005C001E">
        <w:t xml:space="preserve">In legacy 5G NR TDD, the RRM specification cover the CLI measurements delay and accuracy for SRS-RSRP and CLI-RSSI. The UE reports these measurements to the </w:t>
      </w:r>
      <w:proofErr w:type="spellStart"/>
      <w:r w:rsidRPr="005C001E">
        <w:t>gNB</w:t>
      </w:r>
      <w:proofErr w:type="spellEnd"/>
      <w:r w:rsidRPr="005C001E">
        <w:t xml:space="preserve"> to help the dynamic allocation of uplink/downlink in time. Nevertheless, these measurements are based on L3 measurements, </w:t>
      </w:r>
      <w:proofErr w:type="gramStart"/>
      <w:r w:rsidRPr="005C001E">
        <w:t>i.e.</w:t>
      </w:r>
      <w:proofErr w:type="gramEnd"/>
      <w:r w:rsidRPr="005C001E">
        <w:t xml:space="preserve"> it requires L3 filtering, which has longer measurement delay compared to L1 measurements. Therefore, in SBFD Rel-19 WID objective, new CLI measurements and reporting shall be introduced for L1 based UE-to-UE CLI with new measurement quantities, such as L1-SRS-RSRP, L1-CLI-RSSI.</w:t>
      </w:r>
      <w:r>
        <w:t xml:space="preserve"> </w:t>
      </w:r>
    </w:p>
    <w:p w14:paraId="35C2BCC8" w14:textId="77777777" w:rsidR="00FD09FC" w:rsidRDefault="00FD09FC" w:rsidP="00FD09FC">
      <w:pPr>
        <w:jc w:val="both"/>
      </w:pPr>
    </w:p>
    <w:p w14:paraId="0AD11761" w14:textId="62228948" w:rsidR="00FD09FC" w:rsidRDefault="00FD09FC" w:rsidP="00FD09FC">
      <w:pPr>
        <w:pStyle w:val="Heading1"/>
        <w:numPr>
          <w:ilvl w:val="1"/>
          <w:numId w:val="1"/>
        </w:numPr>
        <w:tabs>
          <w:tab w:val="left" w:pos="720"/>
        </w:tabs>
        <w:jc w:val="both"/>
        <w:rPr>
          <w:rFonts w:ascii="Arial" w:hAnsi="Arial" w:cs="Arial"/>
        </w:rPr>
      </w:pPr>
      <w:r>
        <w:rPr>
          <w:rFonts w:ascii="Arial" w:hAnsi="Arial" w:cs="Arial"/>
        </w:rPr>
        <w:t xml:space="preserve">Discussion on the RRM impact for </w:t>
      </w:r>
      <w:r w:rsidR="00522E59" w:rsidRPr="00522E59">
        <w:rPr>
          <w:rFonts w:ascii="Arial" w:hAnsi="Arial" w:cs="Arial"/>
        </w:rPr>
        <w:t>L1-SRS-RSRP</w:t>
      </w:r>
    </w:p>
    <w:p w14:paraId="40DDE917" w14:textId="77777777" w:rsidR="00821857" w:rsidRDefault="00462724" w:rsidP="00821857">
      <w:pPr>
        <w:jc w:val="both"/>
      </w:pPr>
      <w:r w:rsidRPr="005C001E">
        <w:t xml:space="preserve">In the previous meeting, RAN4 RRM </w:t>
      </w:r>
      <w:r w:rsidR="00FD09FC" w:rsidRPr="005C001E">
        <w:t>reached agreement with related further study point, which are captured</w:t>
      </w:r>
      <w:r w:rsidRPr="005C001E">
        <w:t xml:space="preserve"> in the WF</w:t>
      </w:r>
      <w:r w:rsidR="00C55000" w:rsidRPr="005C001E">
        <w:t>.</w:t>
      </w:r>
    </w:p>
    <w:p w14:paraId="6268C6A1" w14:textId="77777777" w:rsidR="00821857" w:rsidRDefault="00821857" w:rsidP="00821857">
      <w:pPr>
        <w:jc w:val="both"/>
        <w:rPr>
          <w:b/>
          <w:bCs/>
          <w:color w:val="0000FF"/>
        </w:rPr>
      </w:pPr>
    </w:p>
    <w:p w14:paraId="1C43FBC3" w14:textId="22D50D37" w:rsidR="00821857" w:rsidRDefault="00821857" w:rsidP="00821857">
      <w:pPr>
        <w:jc w:val="both"/>
      </w:pPr>
      <w:r>
        <w:rPr>
          <w:b/>
          <w:bCs/>
          <w:color w:val="0000FF"/>
        </w:rPr>
        <w:t>Issue 1-2-2: Scheduling restriction</w:t>
      </w:r>
      <w:r>
        <w:t xml:space="preserve">: </w:t>
      </w:r>
    </w:p>
    <w:tbl>
      <w:tblPr>
        <w:tblStyle w:val="TableGrid"/>
        <w:tblW w:w="0" w:type="auto"/>
        <w:tblLook w:val="04A0" w:firstRow="1" w:lastRow="0" w:firstColumn="1" w:lastColumn="0" w:noHBand="0" w:noVBand="1"/>
      </w:tblPr>
      <w:tblGrid>
        <w:gridCol w:w="9629"/>
      </w:tblGrid>
      <w:tr w:rsidR="000B54EE" w14:paraId="1D0348E9" w14:textId="77777777" w:rsidTr="000B54EE">
        <w:tc>
          <w:tcPr>
            <w:tcW w:w="9629" w:type="dxa"/>
          </w:tcPr>
          <w:p w14:paraId="6E5C608B" w14:textId="77777777" w:rsidR="00522E59" w:rsidRDefault="00522E59" w:rsidP="00522E59">
            <w:pPr>
              <w:spacing w:after="120" w:line="240" w:lineRule="auto"/>
              <w:rPr>
                <w:rFonts w:ascii="Times New Roman" w:hAnsi="Times New Roman"/>
                <w:b/>
                <w:bCs/>
                <w:sz w:val="20"/>
                <w:szCs w:val="20"/>
              </w:rPr>
            </w:pPr>
            <w:r>
              <w:rPr>
                <w:b/>
                <w:bCs/>
                <w:sz w:val="20"/>
                <w:szCs w:val="20"/>
              </w:rPr>
              <w:t>Agreements (from Thu AH session) meeting #114</w:t>
            </w:r>
          </w:p>
          <w:p w14:paraId="68F0ABB4" w14:textId="77777777" w:rsidR="00522E59" w:rsidRDefault="00522E59" w:rsidP="00522E59">
            <w:pPr>
              <w:numPr>
                <w:ilvl w:val="1"/>
                <w:numId w:val="62"/>
              </w:numPr>
              <w:spacing w:after="120" w:line="240" w:lineRule="auto"/>
              <w:ind w:left="1440"/>
              <w:rPr>
                <w:sz w:val="20"/>
                <w:szCs w:val="20"/>
              </w:rPr>
            </w:pPr>
            <w:r>
              <w:rPr>
                <w:sz w:val="20"/>
                <w:szCs w:val="20"/>
              </w:rPr>
              <w:lastRenderedPageBreak/>
              <w:t xml:space="preserve">For L1-SRS-RSRP, </w:t>
            </w:r>
          </w:p>
          <w:p w14:paraId="73F8184A" w14:textId="77777777" w:rsidR="00522E59" w:rsidRDefault="00522E59" w:rsidP="00522E59">
            <w:pPr>
              <w:numPr>
                <w:ilvl w:val="2"/>
                <w:numId w:val="62"/>
              </w:numPr>
              <w:spacing w:after="120" w:line="240" w:lineRule="auto"/>
              <w:ind w:left="1800"/>
              <w:rPr>
                <w:sz w:val="20"/>
                <w:szCs w:val="20"/>
              </w:rPr>
            </w:pPr>
            <w:r>
              <w:rPr>
                <w:sz w:val="20"/>
                <w:szCs w:val="20"/>
              </w:rPr>
              <w:t>For UL, scheduling restrictions always apply, for both FR1 and FR2.</w:t>
            </w:r>
          </w:p>
          <w:p w14:paraId="0FC8D169" w14:textId="77777777" w:rsidR="00522E59" w:rsidRDefault="00522E59" w:rsidP="00522E59">
            <w:pPr>
              <w:numPr>
                <w:ilvl w:val="2"/>
                <w:numId w:val="62"/>
              </w:numPr>
              <w:spacing w:after="120" w:line="240" w:lineRule="auto"/>
              <w:ind w:left="1800"/>
              <w:rPr>
                <w:sz w:val="20"/>
                <w:szCs w:val="20"/>
              </w:rPr>
            </w:pPr>
            <w:r>
              <w:rPr>
                <w:sz w:val="20"/>
                <w:szCs w:val="20"/>
              </w:rPr>
              <w:t xml:space="preserve">For DL, scheduling restriction does not apply to the symbols with SRS if UE is able to support FDM-ed DL reception and SRS measurement if RAN1 will define optional UE capability for </w:t>
            </w:r>
            <w:proofErr w:type="spellStart"/>
            <w:r>
              <w:rPr>
                <w:sz w:val="20"/>
                <w:szCs w:val="20"/>
              </w:rPr>
              <w:t>FDMed</w:t>
            </w:r>
            <w:proofErr w:type="spellEnd"/>
            <w:r>
              <w:rPr>
                <w:sz w:val="20"/>
                <w:szCs w:val="20"/>
              </w:rPr>
              <w:t xml:space="preserve"> DL reception and SRS measurement; otherwise (if UE does not support the capability or RAN1 does not define the capability), scheduling restriction applies.</w:t>
            </w:r>
          </w:p>
          <w:p w14:paraId="26166CCF" w14:textId="77777777" w:rsidR="00522E59" w:rsidRDefault="00522E59" w:rsidP="00522E59">
            <w:pPr>
              <w:numPr>
                <w:ilvl w:val="2"/>
                <w:numId w:val="62"/>
              </w:numPr>
              <w:spacing w:after="120" w:line="240" w:lineRule="auto"/>
              <w:ind w:left="1800"/>
              <w:rPr>
                <w:sz w:val="20"/>
                <w:szCs w:val="20"/>
              </w:rPr>
            </w:pPr>
            <w:r>
              <w:rPr>
                <w:sz w:val="20"/>
                <w:szCs w:val="20"/>
              </w:rPr>
              <w:t xml:space="preserve">The restricted symbols at least include symbols for measurement resource and Y symbols before symbols for measurement resource and Y is re-using same number as R16 requirements, </w:t>
            </w:r>
          </w:p>
          <w:p w14:paraId="4558F580" w14:textId="77777777" w:rsidR="00522E59" w:rsidRDefault="00522E59" w:rsidP="00522E59">
            <w:pPr>
              <w:numPr>
                <w:ilvl w:val="3"/>
                <w:numId w:val="62"/>
              </w:numPr>
              <w:spacing w:after="120" w:line="240" w:lineRule="auto"/>
              <w:ind w:left="2520"/>
              <w:rPr>
                <w:sz w:val="20"/>
                <w:szCs w:val="20"/>
              </w:rPr>
            </w:pPr>
            <w:r>
              <w:rPr>
                <w:sz w:val="20"/>
                <w:szCs w:val="20"/>
              </w:rPr>
              <w:t xml:space="preserve">Note: this time has accounted for the UL/DL switching time. </w:t>
            </w:r>
          </w:p>
          <w:p w14:paraId="00CF011A" w14:textId="77777777" w:rsidR="00522E59" w:rsidRDefault="00522E59" w:rsidP="00522E59">
            <w:pPr>
              <w:numPr>
                <w:ilvl w:val="2"/>
                <w:numId w:val="62"/>
              </w:numPr>
              <w:spacing w:after="120" w:line="240" w:lineRule="auto"/>
              <w:ind w:left="1800"/>
              <w:rPr>
                <w:sz w:val="20"/>
                <w:szCs w:val="20"/>
              </w:rPr>
            </w:pPr>
            <w:r>
              <w:rPr>
                <w:sz w:val="20"/>
                <w:szCs w:val="20"/>
                <w:highlight w:val="yellow"/>
              </w:rPr>
              <w:t>FFS</w:t>
            </w:r>
            <w:r>
              <w:rPr>
                <w:sz w:val="20"/>
                <w:szCs w:val="20"/>
              </w:rPr>
              <w:t xml:space="preserve"> whether there is restriction on symbols </w:t>
            </w:r>
            <w:r>
              <w:rPr>
                <w:b/>
                <w:bCs/>
                <w:sz w:val="20"/>
                <w:szCs w:val="20"/>
              </w:rPr>
              <w:t>after</w:t>
            </w:r>
            <w:r>
              <w:rPr>
                <w:sz w:val="20"/>
                <w:szCs w:val="20"/>
              </w:rPr>
              <w:t xml:space="preserve"> the symbols for measurement resource considering UL/DL transition.</w:t>
            </w:r>
          </w:p>
          <w:p w14:paraId="55CE7EF9" w14:textId="77777777" w:rsidR="00522E59" w:rsidRPr="00522E59" w:rsidRDefault="00522E59" w:rsidP="00522E59">
            <w:pPr>
              <w:pStyle w:val="ListParagraph"/>
              <w:numPr>
                <w:ilvl w:val="0"/>
                <w:numId w:val="62"/>
              </w:numPr>
              <w:autoSpaceDN w:val="0"/>
              <w:spacing w:after="120" w:line="240" w:lineRule="auto"/>
              <w:ind w:left="720"/>
              <w:contextualSpacing w:val="0"/>
              <w:rPr>
                <w:rFonts w:ascii="Times New Roman" w:eastAsia="SimSun" w:hAnsi="Times New Roman" w:cs="Times New Roman"/>
                <w:color w:val="0070C0"/>
                <w:kern w:val="0"/>
                <w:sz w:val="18"/>
                <w14:ligatures w14:val="none"/>
              </w:rPr>
            </w:pPr>
            <w:r w:rsidRPr="00522E59">
              <w:rPr>
                <w:rFonts w:eastAsia="SimSun"/>
                <w:color w:val="0070C0"/>
                <w:sz w:val="20"/>
              </w:rPr>
              <w:t>Agreement (online session on Monday with update)</w:t>
            </w:r>
          </w:p>
          <w:p w14:paraId="6DE9EE1F" w14:textId="77777777" w:rsidR="00522E59" w:rsidRPr="00522E59" w:rsidRDefault="00522E59" w:rsidP="00522E59">
            <w:pPr>
              <w:pStyle w:val="ListParagraph"/>
              <w:numPr>
                <w:ilvl w:val="1"/>
                <w:numId w:val="62"/>
              </w:numPr>
              <w:overflowPunct w:val="0"/>
              <w:autoSpaceDE w:val="0"/>
              <w:autoSpaceDN w:val="0"/>
              <w:adjustRightInd w:val="0"/>
              <w:spacing w:after="120" w:line="240" w:lineRule="auto"/>
              <w:ind w:left="1080"/>
              <w:contextualSpacing w:val="0"/>
              <w:rPr>
                <w:rFonts w:eastAsia="SimSun"/>
                <w:sz w:val="20"/>
              </w:rPr>
            </w:pPr>
            <w:r w:rsidRPr="00522E59">
              <w:rPr>
                <w:rFonts w:eastAsia="SimSun"/>
                <w:sz w:val="20"/>
              </w:rPr>
              <w:t>For UL,</w:t>
            </w:r>
            <w:r w:rsidRPr="00522E59">
              <w:rPr>
                <w:sz w:val="20"/>
                <w:szCs w:val="20"/>
              </w:rPr>
              <w:t xml:space="preserve"> </w:t>
            </w:r>
          </w:p>
          <w:p w14:paraId="42610908" w14:textId="77777777" w:rsidR="00522E59" w:rsidRPr="00522E59" w:rsidRDefault="00522E59" w:rsidP="00522E59">
            <w:pPr>
              <w:pStyle w:val="ListParagraph"/>
              <w:numPr>
                <w:ilvl w:val="2"/>
                <w:numId w:val="62"/>
              </w:numPr>
              <w:overflowPunct w:val="0"/>
              <w:autoSpaceDE w:val="0"/>
              <w:autoSpaceDN w:val="0"/>
              <w:adjustRightInd w:val="0"/>
              <w:spacing w:after="120" w:line="240" w:lineRule="auto"/>
              <w:ind w:left="1800"/>
              <w:contextualSpacing w:val="0"/>
              <w:rPr>
                <w:rFonts w:eastAsia="SimSun"/>
                <w:sz w:val="20"/>
              </w:rPr>
            </w:pPr>
            <w:r w:rsidRPr="00522E59">
              <w:rPr>
                <w:rFonts w:eastAsia="SimSun"/>
                <w:sz w:val="20"/>
              </w:rPr>
              <w:t xml:space="preserve">Scheduling restrictions always apply, for both FR1 and FR2. </w:t>
            </w:r>
          </w:p>
          <w:p w14:paraId="1FA455CB" w14:textId="77777777" w:rsidR="00522E59" w:rsidRPr="00522E59" w:rsidRDefault="00522E59" w:rsidP="00522E59">
            <w:pPr>
              <w:pStyle w:val="ListParagraph"/>
              <w:numPr>
                <w:ilvl w:val="2"/>
                <w:numId w:val="62"/>
              </w:numPr>
              <w:overflowPunct w:val="0"/>
              <w:autoSpaceDE w:val="0"/>
              <w:autoSpaceDN w:val="0"/>
              <w:adjustRightInd w:val="0"/>
              <w:spacing w:after="120" w:line="240" w:lineRule="auto"/>
              <w:ind w:left="1800"/>
              <w:contextualSpacing w:val="0"/>
              <w:rPr>
                <w:rFonts w:eastAsia="SimSun"/>
                <w:sz w:val="20"/>
              </w:rPr>
            </w:pPr>
            <w:r w:rsidRPr="00522E59">
              <w:rPr>
                <w:rFonts w:eastAsia="SimSun"/>
                <w:sz w:val="20"/>
              </w:rPr>
              <w:t>The restricted symbols include symbols for SRS resource and Y symbols before, where Y is re-using same number as R16 requirements.</w:t>
            </w:r>
          </w:p>
          <w:p w14:paraId="7E7C1712" w14:textId="77777777" w:rsidR="00522E59" w:rsidRPr="00522E59" w:rsidRDefault="00522E59" w:rsidP="00522E59">
            <w:pPr>
              <w:pStyle w:val="ListParagraph"/>
              <w:numPr>
                <w:ilvl w:val="2"/>
                <w:numId w:val="62"/>
              </w:numPr>
              <w:overflowPunct w:val="0"/>
              <w:autoSpaceDE w:val="0"/>
              <w:autoSpaceDN w:val="0"/>
              <w:adjustRightInd w:val="0"/>
              <w:spacing w:after="120" w:line="240" w:lineRule="auto"/>
              <w:ind w:left="1800"/>
              <w:contextualSpacing w:val="0"/>
              <w:rPr>
                <w:rFonts w:eastAsia="SimSun"/>
                <w:sz w:val="20"/>
              </w:rPr>
            </w:pPr>
            <w:r w:rsidRPr="00522E59">
              <w:rPr>
                <w:rFonts w:eastAsia="SimSun"/>
                <w:sz w:val="20"/>
              </w:rPr>
              <w:t>For the symbols after the SRS resource, not define scheduling restriction on symbols after symbols for SRS resource in TS 38.133, with the understanding that the UL/DL switching time is covered by RAN1 specification TS 38.211.</w:t>
            </w:r>
          </w:p>
          <w:p w14:paraId="798E14EE" w14:textId="77777777" w:rsidR="00522E59" w:rsidRPr="00522E59" w:rsidRDefault="00522E59" w:rsidP="00522E59">
            <w:pPr>
              <w:pStyle w:val="ListParagraph"/>
              <w:numPr>
                <w:ilvl w:val="1"/>
                <w:numId w:val="62"/>
              </w:numPr>
              <w:overflowPunct w:val="0"/>
              <w:autoSpaceDE w:val="0"/>
              <w:autoSpaceDN w:val="0"/>
              <w:adjustRightInd w:val="0"/>
              <w:spacing w:after="120" w:line="240" w:lineRule="auto"/>
              <w:ind w:left="1080"/>
              <w:contextualSpacing w:val="0"/>
              <w:rPr>
                <w:rFonts w:eastAsia="SimSun"/>
                <w:sz w:val="20"/>
              </w:rPr>
            </w:pPr>
            <w:r w:rsidRPr="00522E59">
              <w:rPr>
                <w:rFonts w:eastAsia="SimSun"/>
                <w:sz w:val="20"/>
              </w:rPr>
              <w:t>For DL,</w:t>
            </w:r>
          </w:p>
          <w:p w14:paraId="5AC5F75B" w14:textId="77777777" w:rsidR="00522E59" w:rsidRPr="00522E59" w:rsidRDefault="00522E59" w:rsidP="00522E59">
            <w:pPr>
              <w:pStyle w:val="ListParagraph"/>
              <w:numPr>
                <w:ilvl w:val="2"/>
                <w:numId w:val="62"/>
              </w:numPr>
              <w:overflowPunct w:val="0"/>
              <w:autoSpaceDE w:val="0"/>
              <w:autoSpaceDN w:val="0"/>
              <w:adjustRightInd w:val="0"/>
              <w:spacing w:after="120" w:line="240" w:lineRule="auto"/>
              <w:ind w:left="1800"/>
              <w:contextualSpacing w:val="0"/>
              <w:rPr>
                <w:rFonts w:eastAsia="SimSun"/>
                <w:sz w:val="20"/>
              </w:rPr>
            </w:pPr>
            <w:r w:rsidRPr="00522E59">
              <w:rPr>
                <w:rFonts w:eastAsia="SimSun"/>
                <w:sz w:val="20"/>
              </w:rPr>
              <w:t xml:space="preserve">if UE </w:t>
            </w:r>
            <w:proofErr w:type="gramStart"/>
            <w:r w:rsidRPr="00522E59">
              <w:rPr>
                <w:rFonts w:eastAsia="SimSun"/>
                <w:sz w:val="20"/>
              </w:rPr>
              <w:t>is able to</w:t>
            </w:r>
            <w:proofErr w:type="gramEnd"/>
            <w:r w:rsidRPr="00522E59">
              <w:rPr>
                <w:rFonts w:eastAsia="SimSun"/>
                <w:sz w:val="20"/>
              </w:rPr>
              <w:t xml:space="preserve"> support FDM-ed DL reception and SRS measurement, scheduling restriction does not apply except when SRS resources are not </w:t>
            </w:r>
            <w:proofErr w:type="spellStart"/>
            <w:r w:rsidRPr="00522E59">
              <w:rPr>
                <w:rFonts w:eastAsia="SimSun"/>
                <w:sz w:val="20"/>
              </w:rPr>
              <w:t>TypeD</w:t>
            </w:r>
            <w:proofErr w:type="spellEnd"/>
            <w:r w:rsidRPr="00522E59">
              <w:rPr>
                <w:rFonts w:eastAsia="SimSun"/>
                <w:sz w:val="20"/>
              </w:rPr>
              <w:t xml:space="preserve"> QCL-ed with PDCCH/PDSCH in FR2, otherwise (if UE does not support the capability), scheduling restriction applies.</w:t>
            </w:r>
          </w:p>
          <w:p w14:paraId="77AF3280" w14:textId="77777777" w:rsidR="00522E59" w:rsidRPr="00522E59" w:rsidRDefault="00522E59" w:rsidP="00522E59">
            <w:pPr>
              <w:pStyle w:val="ListParagraph"/>
              <w:numPr>
                <w:ilvl w:val="2"/>
                <w:numId w:val="62"/>
              </w:numPr>
              <w:overflowPunct w:val="0"/>
              <w:autoSpaceDE w:val="0"/>
              <w:autoSpaceDN w:val="0"/>
              <w:adjustRightInd w:val="0"/>
              <w:spacing w:after="120" w:line="240" w:lineRule="auto"/>
              <w:ind w:left="1800"/>
              <w:contextualSpacing w:val="0"/>
              <w:rPr>
                <w:rFonts w:eastAsia="SimSun"/>
                <w:sz w:val="20"/>
              </w:rPr>
            </w:pPr>
            <w:r w:rsidRPr="00522E59">
              <w:rPr>
                <w:rFonts w:eastAsia="SimSun"/>
                <w:sz w:val="20"/>
              </w:rPr>
              <w:t>The restricted symbols include symbols for SRS resource and Y symbols before symbols for SRS resource, where Y is re-using same number as R16 requirements.</w:t>
            </w:r>
          </w:p>
          <w:p w14:paraId="21ED05C6" w14:textId="0E685581" w:rsidR="00522E59" w:rsidRPr="00522E59" w:rsidRDefault="00522E59" w:rsidP="00522E59">
            <w:pPr>
              <w:pStyle w:val="ListParagraph"/>
              <w:numPr>
                <w:ilvl w:val="2"/>
                <w:numId w:val="62"/>
              </w:numPr>
              <w:overflowPunct w:val="0"/>
              <w:autoSpaceDE w:val="0"/>
              <w:autoSpaceDN w:val="0"/>
              <w:adjustRightInd w:val="0"/>
              <w:spacing w:after="120" w:line="240" w:lineRule="auto"/>
              <w:ind w:left="1800"/>
              <w:contextualSpacing w:val="0"/>
              <w:rPr>
                <w:rFonts w:eastAsia="SimSun"/>
                <w:sz w:val="20"/>
              </w:rPr>
            </w:pPr>
            <w:r w:rsidRPr="00A00E64">
              <w:rPr>
                <w:rFonts w:eastAsia="SimSun"/>
                <w:sz w:val="20"/>
                <w:highlight w:val="yellow"/>
              </w:rPr>
              <w:t>FFS</w:t>
            </w:r>
            <w:r w:rsidRPr="00522E59">
              <w:rPr>
                <w:rFonts w:eastAsia="SimSun"/>
                <w:sz w:val="20"/>
              </w:rPr>
              <w:t xml:space="preserve"> whether restricted symbol(s) is needed for the symbol(s) after SRS resource to consider the switching between UL </w:t>
            </w:r>
            <w:proofErr w:type="spellStart"/>
            <w:r w:rsidRPr="00522E59">
              <w:rPr>
                <w:rFonts w:eastAsia="SimSun"/>
                <w:sz w:val="20"/>
              </w:rPr>
              <w:t>subband</w:t>
            </w:r>
            <w:proofErr w:type="spellEnd"/>
            <w:r w:rsidRPr="00522E59">
              <w:rPr>
                <w:rFonts w:eastAsia="SimSun"/>
                <w:sz w:val="20"/>
              </w:rPr>
              <w:t xml:space="preserve"> and DL </w:t>
            </w:r>
            <w:proofErr w:type="spellStart"/>
            <w:r w:rsidRPr="00522E59">
              <w:rPr>
                <w:rFonts w:eastAsia="SimSun"/>
                <w:sz w:val="20"/>
              </w:rPr>
              <w:t>subband</w:t>
            </w:r>
            <w:proofErr w:type="spellEnd"/>
            <w:r w:rsidRPr="00522E59">
              <w:rPr>
                <w:rFonts w:eastAsia="SimSun"/>
                <w:sz w:val="20"/>
              </w:rPr>
              <w:t>.</w:t>
            </w:r>
          </w:p>
        </w:tc>
      </w:tr>
    </w:tbl>
    <w:p w14:paraId="774D87F2" w14:textId="37EF70A4" w:rsidR="00571D9A" w:rsidRDefault="00571D9A" w:rsidP="00821857">
      <w:pPr>
        <w:jc w:val="both"/>
      </w:pPr>
      <w:r>
        <w:lastRenderedPageBreak/>
        <w:t>For the measurements of L1-CLI-RSRP, given that the UE is configured to perform measurements (</w:t>
      </w:r>
      <w:proofErr w:type="gramStart"/>
      <w:r>
        <w:t>i.e.</w:t>
      </w:r>
      <w:proofErr w:type="gramEnd"/>
      <w:r>
        <w:t xml:space="preserve"> DL behaviour) within UL </w:t>
      </w:r>
      <w:proofErr w:type="spellStart"/>
      <w:r>
        <w:t>subband</w:t>
      </w:r>
      <w:proofErr w:type="spellEnd"/>
      <w:r>
        <w:t xml:space="preserve">. In addition, it was agreed that the reference timing </w:t>
      </w:r>
      <w:r w:rsidRPr="00571D9A">
        <w:rPr>
          <w:lang w:val="en-US"/>
        </w:rPr>
        <w:t>for L1 SRS-RSRP measurement, UE will apply a constant offset relative to the downlink reference timing in the serving cell, and the constant offset value is derived by UE implementation and shall be at least Tc*</w:t>
      </w:r>
      <w:proofErr w:type="spellStart"/>
      <w:r w:rsidRPr="00571D9A">
        <w:rPr>
          <w:lang w:val="en-US"/>
        </w:rPr>
        <w:t>N</w:t>
      </w:r>
      <w:r w:rsidRPr="00571D9A">
        <w:rPr>
          <w:vertAlign w:val="subscript"/>
          <w:lang w:val="en-US"/>
        </w:rPr>
        <w:t>TA_offset</w:t>
      </w:r>
      <w:proofErr w:type="spellEnd"/>
      <w:r>
        <w:t xml:space="preserve">. In addition, in the previous meeting, RAN4 agreed to define restricted symbol before the reference signal and FFS the symbols after the reference signal resources. Yet, </w:t>
      </w:r>
      <w:proofErr w:type="gramStart"/>
      <w:r>
        <w:t>it should be pointed out that the</w:t>
      </w:r>
      <w:proofErr w:type="gramEnd"/>
      <w:r>
        <w:t xml:space="preserve"> UL/DL switching is about 13us, which is larger than a CP, hence, the number of restricted symbols should be rounded up to one symbol. </w:t>
      </w:r>
    </w:p>
    <w:p w14:paraId="74653809" w14:textId="77777777" w:rsidR="00571D9A" w:rsidRDefault="00571D9A" w:rsidP="00571D9A">
      <w:pPr>
        <w:pStyle w:val="ListParagraph"/>
        <w:numPr>
          <w:ilvl w:val="0"/>
          <w:numId w:val="63"/>
        </w:numPr>
        <w:spacing w:after="180" w:line="252" w:lineRule="auto"/>
        <w:jc w:val="both"/>
        <w:rPr>
          <w:rFonts w:ascii="Times New Roman" w:hAnsi="Times New Roman" w:cs="Times New Roman"/>
          <w:sz w:val="20"/>
          <w:szCs w:val="20"/>
        </w:rPr>
      </w:pPr>
      <w:bookmarkStart w:id="3" w:name="_Ref197612249"/>
      <w:r>
        <w:rPr>
          <w:b/>
          <w:bCs/>
        </w:rPr>
        <w:t>the number of restricted symbols after the symbols for measurement resource should be an integer number and consider UL/DL transition, hence, the number of symbols should equal to one symbol</w:t>
      </w:r>
      <w:r>
        <w:rPr>
          <w:rFonts w:cstheme="minorHAnsi"/>
          <w:b/>
          <w:lang w:eastAsia="ko-KR"/>
        </w:rPr>
        <w:t>.</w:t>
      </w:r>
      <w:bookmarkEnd w:id="3"/>
    </w:p>
    <w:p w14:paraId="3C59F124" w14:textId="77777777" w:rsidR="00821857" w:rsidRDefault="00821857" w:rsidP="00821857">
      <w:pPr>
        <w:jc w:val="both"/>
      </w:pPr>
    </w:p>
    <w:p w14:paraId="6184B669" w14:textId="77777777" w:rsidR="00821857" w:rsidRDefault="00821857" w:rsidP="00821857">
      <w:pPr>
        <w:jc w:val="both"/>
      </w:pPr>
      <w:r>
        <w:rPr>
          <w:b/>
          <w:bCs/>
          <w:color w:val="0000FF"/>
        </w:rPr>
        <w:t>Issue 1-1-6: Measurement restriction</w:t>
      </w:r>
      <w:r>
        <w:t xml:space="preserve">: </w:t>
      </w:r>
    </w:p>
    <w:tbl>
      <w:tblPr>
        <w:tblStyle w:val="TableGrid"/>
        <w:tblW w:w="0" w:type="auto"/>
        <w:tblLook w:val="04A0" w:firstRow="1" w:lastRow="0" w:firstColumn="1" w:lastColumn="0" w:noHBand="0" w:noVBand="1"/>
      </w:tblPr>
      <w:tblGrid>
        <w:gridCol w:w="9629"/>
      </w:tblGrid>
      <w:tr w:rsidR="00821857" w14:paraId="72C7D717" w14:textId="77777777" w:rsidTr="00821857">
        <w:tc>
          <w:tcPr>
            <w:tcW w:w="9629" w:type="dxa"/>
            <w:tcBorders>
              <w:top w:val="single" w:sz="4" w:space="0" w:color="auto"/>
              <w:left w:val="single" w:sz="4" w:space="0" w:color="auto"/>
              <w:bottom w:val="single" w:sz="4" w:space="0" w:color="auto"/>
              <w:right w:val="single" w:sz="4" w:space="0" w:color="auto"/>
            </w:tcBorders>
            <w:hideMark/>
          </w:tcPr>
          <w:p w14:paraId="1402F8B7" w14:textId="77777777" w:rsidR="006257E7" w:rsidRPr="006257E7" w:rsidRDefault="006257E7" w:rsidP="006257E7">
            <w:pPr>
              <w:autoSpaceDN w:val="0"/>
              <w:spacing w:after="120" w:line="240" w:lineRule="auto"/>
              <w:rPr>
                <w:rFonts w:ascii="Times New Roman" w:eastAsia="SimSun" w:hAnsi="Times New Roman" w:cs="Times New Roman"/>
                <w:color w:val="0070C0"/>
                <w:kern w:val="0"/>
                <w:sz w:val="20"/>
                <w:szCs w:val="24"/>
                <w14:ligatures w14:val="none"/>
              </w:rPr>
            </w:pPr>
            <w:r w:rsidRPr="006257E7">
              <w:rPr>
                <w:rFonts w:eastAsia="SimSun"/>
                <w:color w:val="0070C0"/>
                <w:szCs w:val="24"/>
              </w:rPr>
              <w:t>Agreements</w:t>
            </w:r>
          </w:p>
          <w:p w14:paraId="510C504F" w14:textId="77777777" w:rsidR="006257E7" w:rsidRPr="006257E7" w:rsidRDefault="006257E7" w:rsidP="006257E7">
            <w:pPr>
              <w:pStyle w:val="ListParagraph"/>
              <w:numPr>
                <w:ilvl w:val="1"/>
                <w:numId w:val="62"/>
              </w:numPr>
              <w:overflowPunct w:val="0"/>
              <w:autoSpaceDE w:val="0"/>
              <w:autoSpaceDN w:val="0"/>
              <w:adjustRightInd w:val="0"/>
              <w:spacing w:after="180" w:line="240" w:lineRule="auto"/>
              <w:ind w:left="1080"/>
              <w:contextualSpacing w:val="0"/>
              <w:rPr>
                <w:rFonts w:eastAsia="Times New Roman" w:cstheme="minorHAnsi"/>
                <w:color w:val="000000" w:themeColor="text1"/>
                <w:kern w:val="0"/>
                <w:sz w:val="20"/>
                <w:szCs w:val="20"/>
                <w:lang w:val="en-US"/>
                <w14:ligatures w14:val="none"/>
              </w:rPr>
            </w:pPr>
            <w:r w:rsidRPr="006257E7">
              <w:rPr>
                <w:rFonts w:eastAsia="Times New Roman" w:cstheme="minorHAnsi"/>
                <w:color w:val="000000" w:themeColor="text1"/>
                <w:kern w:val="0"/>
                <w:sz w:val="20"/>
                <w:szCs w:val="20"/>
                <w:lang w:val="en-US"/>
                <w14:ligatures w14:val="none"/>
              </w:rPr>
              <w:t>Measurement requirements do not apply for L1-SRS-RSRP when the measurement resources are partially or fully overlapping with SMTC window, SSB or CSI-RS configured for RLM, BFD, CBD or L1-RSRP measurement or measurement gaps.</w:t>
            </w:r>
          </w:p>
          <w:p w14:paraId="6071B9A5" w14:textId="77777777" w:rsidR="006257E7" w:rsidRPr="006257E7" w:rsidRDefault="006257E7" w:rsidP="006257E7">
            <w:pPr>
              <w:pStyle w:val="ListParagraph"/>
              <w:numPr>
                <w:ilvl w:val="1"/>
                <w:numId w:val="62"/>
              </w:numPr>
              <w:overflowPunct w:val="0"/>
              <w:autoSpaceDE w:val="0"/>
              <w:autoSpaceDN w:val="0"/>
              <w:adjustRightInd w:val="0"/>
              <w:spacing w:after="120" w:line="240" w:lineRule="auto"/>
              <w:ind w:left="1080"/>
              <w:contextualSpacing w:val="0"/>
              <w:rPr>
                <w:rFonts w:eastAsia="Times New Roman" w:cstheme="minorHAnsi"/>
                <w:color w:val="000000" w:themeColor="text1"/>
                <w:kern w:val="0"/>
                <w:sz w:val="20"/>
                <w:szCs w:val="20"/>
                <w:lang w:val="en-US"/>
                <w14:ligatures w14:val="none"/>
              </w:rPr>
            </w:pPr>
            <w:r w:rsidRPr="006257E7">
              <w:rPr>
                <w:rFonts w:eastAsia="Times New Roman" w:cstheme="minorHAnsi"/>
                <w:color w:val="000000" w:themeColor="text1"/>
                <w:kern w:val="0"/>
                <w:sz w:val="20"/>
                <w:szCs w:val="20"/>
                <w:lang w:val="en-US"/>
                <w14:ligatures w14:val="none"/>
              </w:rPr>
              <w:lastRenderedPageBreak/>
              <w:t xml:space="preserve">When measurement resources for L1-SRS-RSRP and L1-CLI-RSSI are partially or fully overlapping, UE is not required to measure both L1-SRS-RSRP and L1-CLI-RSSI, FFS the following </w:t>
            </w:r>
            <w:proofErr w:type="gramStart"/>
            <w:r w:rsidRPr="006257E7">
              <w:rPr>
                <w:rFonts w:eastAsia="Times New Roman" w:cstheme="minorHAnsi"/>
                <w:color w:val="000000" w:themeColor="text1"/>
                <w:kern w:val="0"/>
                <w:sz w:val="20"/>
                <w:szCs w:val="20"/>
                <w:lang w:val="en-US"/>
                <w14:ligatures w14:val="none"/>
              </w:rPr>
              <w:t>options</w:t>
            </w:r>
            <w:proofErr w:type="gramEnd"/>
          </w:p>
          <w:p w14:paraId="05EBCBB5" w14:textId="77777777" w:rsidR="006257E7" w:rsidRPr="006257E7" w:rsidRDefault="006257E7" w:rsidP="006257E7">
            <w:pPr>
              <w:pStyle w:val="ListParagraph"/>
              <w:numPr>
                <w:ilvl w:val="2"/>
                <w:numId w:val="62"/>
              </w:numPr>
              <w:overflowPunct w:val="0"/>
              <w:autoSpaceDE w:val="0"/>
              <w:autoSpaceDN w:val="0"/>
              <w:adjustRightInd w:val="0"/>
              <w:spacing w:after="120" w:line="240" w:lineRule="auto"/>
              <w:ind w:left="1800"/>
              <w:contextualSpacing w:val="0"/>
              <w:rPr>
                <w:rFonts w:eastAsia="Times New Roman" w:cstheme="minorHAnsi"/>
                <w:color w:val="000000" w:themeColor="text1"/>
                <w:kern w:val="0"/>
                <w:sz w:val="20"/>
                <w:szCs w:val="20"/>
                <w:lang w:val="en-US"/>
                <w14:ligatures w14:val="none"/>
              </w:rPr>
            </w:pPr>
            <w:r w:rsidRPr="006257E7">
              <w:rPr>
                <w:rFonts w:eastAsia="Times New Roman" w:cstheme="minorHAnsi"/>
                <w:color w:val="000000" w:themeColor="text1"/>
                <w:kern w:val="0"/>
                <w:sz w:val="20"/>
                <w:szCs w:val="20"/>
                <w:lang w:val="en-US"/>
                <w14:ligatures w14:val="none"/>
              </w:rPr>
              <w:t xml:space="preserve">Option 1: Prioritize L1-SRS-RSRP </w:t>
            </w:r>
            <w:proofErr w:type="gramStart"/>
            <w:r w:rsidRPr="006257E7">
              <w:rPr>
                <w:rFonts w:eastAsia="Times New Roman" w:cstheme="minorHAnsi"/>
                <w:color w:val="000000" w:themeColor="text1"/>
                <w:kern w:val="0"/>
                <w:sz w:val="20"/>
                <w:szCs w:val="20"/>
                <w:lang w:val="en-US"/>
                <w14:ligatures w14:val="none"/>
              </w:rPr>
              <w:t>measurement</w:t>
            </w:r>
            <w:proofErr w:type="gramEnd"/>
            <w:r w:rsidRPr="006257E7">
              <w:rPr>
                <w:rFonts w:eastAsia="Times New Roman" w:cstheme="minorHAnsi"/>
                <w:color w:val="000000" w:themeColor="text1"/>
                <w:kern w:val="0"/>
                <w:sz w:val="20"/>
                <w:szCs w:val="20"/>
                <w:lang w:val="en-US"/>
                <w14:ligatures w14:val="none"/>
              </w:rPr>
              <w:t xml:space="preserve"> </w:t>
            </w:r>
          </w:p>
          <w:p w14:paraId="41F28D49" w14:textId="77777777" w:rsidR="006257E7" w:rsidRPr="006257E7" w:rsidRDefault="006257E7" w:rsidP="006257E7">
            <w:pPr>
              <w:pStyle w:val="ListParagraph"/>
              <w:numPr>
                <w:ilvl w:val="2"/>
                <w:numId w:val="62"/>
              </w:numPr>
              <w:overflowPunct w:val="0"/>
              <w:autoSpaceDE w:val="0"/>
              <w:autoSpaceDN w:val="0"/>
              <w:adjustRightInd w:val="0"/>
              <w:spacing w:after="120" w:line="240" w:lineRule="auto"/>
              <w:ind w:left="1800"/>
              <w:contextualSpacing w:val="0"/>
              <w:rPr>
                <w:rFonts w:eastAsia="Times New Roman" w:cstheme="minorHAnsi"/>
                <w:color w:val="000000" w:themeColor="text1"/>
                <w:kern w:val="0"/>
                <w:sz w:val="20"/>
                <w:szCs w:val="20"/>
                <w:lang w:val="en-US"/>
                <w14:ligatures w14:val="none"/>
              </w:rPr>
            </w:pPr>
            <w:r w:rsidRPr="006257E7">
              <w:rPr>
                <w:rFonts w:eastAsia="Times New Roman" w:cstheme="minorHAnsi"/>
                <w:color w:val="000000" w:themeColor="text1"/>
                <w:kern w:val="0"/>
                <w:sz w:val="20"/>
                <w:szCs w:val="20"/>
                <w:lang w:val="en-US"/>
                <w14:ligatures w14:val="none"/>
              </w:rPr>
              <w:t xml:space="preserve">Option 2: Prioritize L1-CLI-RSSI </w:t>
            </w:r>
            <w:proofErr w:type="gramStart"/>
            <w:r w:rsidRPr="006257E7">
              <w:rPr>
                <w:rFonts w:eastAsia="Times New Roman" w:cstheme="minorHAnsi"/>
                <w:color w:val="000000" w:themeColor="text1"/>
                <w:kern w:val="0"/>
                <w:sz w:val="20"/>
                <w:szCs w:val="20"/>
                <w:lang w:val="en-US"/>
                <w14:ligatures w14:val="none"/>
              </w:rPr>
              <w:t>measurement</w:t>
            </w:r>
            <w:proofErr w:type="gramEnd"/>
            <w:r w:rsidRPr="006257E7">
              <w:rPr>
                <w:rFonts w:eastAsia="Times New Roman" w:cstheme="minorHAnsi"/>
                <w:color w:val="000000" w:themeColor="text1"/>
                <w:kern w:val="0"/>
                <w:sz w:val="20"/>
                <w:szCs w:val="20"/>
                <w:lang w:val="en-US"/>
                <w14:ligatures w14:val="none"/>
              </w:rPr>
              <w:t xml:space="preserve"> </w:t>
            </w:r>
          </w:p>
          <w:p w14:paraId="141E8B04" w14:textId="71E4510A" w:rsidR="006257E7" w:rsidRPr="006257E7" w:rsidRDefault="006257E7" w:rsidP="006257E7">
            <w:pPr>
              <w:pStyle w:val="ListParagraph"/>
              <w:numPr>
                <w:ilvl w:val="2"/>
                <w:numId w:val="62"/>
              </w:numPr>
              <w:autoSpaceDN w:val="0"/>
              <w:spacing w:after="120" w:line="240" w:lineRule="auto"/>
              <w:ind w:left="1800"/>
              <w:contextualSpacing w:val="0"/>
              <w:rPr>
                <w:rFonts w:eastAsia="Times New Roman" w:cstheme="minorHAnsi"/>
                <w:color w:val="000000" w:themeColor="text1"/>
                <w:kern w:val="0"/>
                <w:sz w:val="20"/>
                <w:szCs w:val="20"/>
                <w:lang w:val="en-US"/>
                <w14:ligatures w14:val="none"/>
              </w:rPr>
            </w:pPr>
            <w:r w:rsidRPr="006257E7">
              <w:rPr>
                <w:rFonts w:eastAsia="Times New Roman" w:cstheme="minorHAnsi"/>
                <w:color w:val="000000" w:themeColor="text1"/>
                <w:kern w:val="0"/>
                <w:sz w:val="20"/>
                <w:szCs w:val="20"/>
                <w:lang w:val="en-US"/>
                <w14:ligatures w14:val="none"/>
              </w:rPr>
              <w:t>Option 3: Leave it to UE implementation whether to measure L1-SRS-RSRP or L1-CLI-RSSI</w:t>
            </w:r>
          </w:p>
        </w:tc>
      </w:tr>
    </w:tbl>
    <w:p w14:paraId="71D00286" w14:textId="79CC5E5E" w:rsidR="00821857" w:rsidRDefault="00821857" w:rsidP="00821857">
      <w:pPr>
        <w:jc w:val="both"/>
      </w:pPr>
      <w:r>
        <w:rPr>
          <w:rFonts w:eastAsia="Times New Roman" w:cstheme="minorHAnsi"/>
          <w:color w:val="000000" w:themeColor="text1"/>
          <w:kern w:val="0"/>
          <w:sz w:val="20"/>
          <w:szCs w:val="20"/>
          <w14:ligatures w14:val="none"/>
        </w:rPr>
        <w:lastRenderedPageBreak/>
        <w:t xml:space="preserve">For collision between different CLI measurements, it is acceptable to capture that in RAN4 spec that UE is not expected to perform measurement using Method #1 and Methods#3 in the same OFDM symbol. </w:t>
      </w:r>
      <w:r w:rsidR="003C270E">
        <w:rPr>
          <w:rFonts w:eastAsia="Times New Roman" w:cstheme="minorHAnsi"/>
          <w:color w:val="000000" w:themeColor="text1"/>
          <w:kern w:val="0"/>
          <w:sz w:val="20"/>
          <w:szCs w:val="20"/>
          <w14:ligatures w14:val="none"/>
        </w:rPr>
        <w:t>Hence, l</w:t>
      </w:r>
      <w:r w:rsidR="003C270E" w:rsidRPr="003C270E">
        <w:rPr>
          <w:rFonts w:eastAsia="Times New Roman" w:cstheme="minorHAnsi"/>
          <w:color w:val="000000" w:themeColor="text1"/>
          <w:kern w:val="0"/>
          <w:sz w:val="20"/>
          <w:szCs w:val="20"/>
          <w14:ligatures w14:val="none"/>
        </w:rPr>
        <w:t>eave it to UE implementation whether to measure L1-SRS-RSRP or L1-CLI-RSSI</w:t>
      </w:r>
      <w:r w:rsidR="003C270E">
        <w:rPr>
          <w:rFonts w:eastAsia="Times New Roman" w:cstheme="minorHAnsi"/>
          <w:color w:val="000000" w:themeColor="text1"/>
          <w:kern w:val="0"/>
          <w:sz w:val="20"/>
          <w:szCs w:val="20"/>
          <w14:ligatures w14:val="none"/>
        </w:rPr>
        <w:t>.</w:t>
      </w:r>
    </w:p>
    <w:p w14:paraId="6CF4BAF6" w14:textId="0D93B24C" w:rsidR="00821857" w:rsidRDefault="003C270E" w:rsidP="00821857">
      <w:pPr>
        <w:pStyle w:val="ListParagraph"/>
        <w:numPr>
          <w:ilvl w:val="0"/>
          <w:numId w:val="63"/>
        </w:numPr>
        <w:spacing w:after="180" w:line="252" w:lineRule="auto"/>
        <w:jc w:val="both"/>
        <w:rPr>
          <w:b/>
          <w:bCs/>
        </w:rPr>
      </w:pPr>
      <w:bookmarkStart w:id="4" w:name="_Ref194067803"/>
      <w:r w:rsidRPr="003C270E">
        <w:rPr>
          <w:b/>
          <w:bCs/>
        </w:rPr>
        <w:t>When measurement resources for L1-SRS-RSRP and L1-CLI-RSSI are partially or fully overlapping, UE is not required to measure both L1-SRS-RSRP and L1-CLI-RSSI</w:t>
      </w:r>
      <w:r>
        <w:rPr>
          <w:b/>
          <w:bCs/>
        </w:rPr>
        <w:t xml:space="preserve">, leave </w:t>
      </w:r>
      <w:r w:rsidRPr="003C270E">
        <w:rPr>
          <w:b/>
          <w:bCs/>
        </w:rPr>
        <w:t>it to UE implementation whether to measure L1-SRS-RSRP or L1-CLI-RSSI</w:t>
      </w:r>
      <w:r w:rsidR="00821857">
        <w:rPr>
          <w:b/>
          <w:bCs/>
        </w:rPr>
        <w:t>.</w:t>
      </w:r>
      <w:bookmarkEnd w:id="4"/>
    </w:p>
    <w:p w14:paraId="4A860D07" w14:textId="77777777" w:rsidR="003C270E" w:rsidRDefault="003C270E" w:rsidP="003C270E">
      <w:pPr>
        <w:jc w:val="both"/>
      </w:pPr>
    </w:p>
    <w:p w14:paraId="13AEA0CF" w14:textId="37B81DDD" w:rsidR="003C270E" w:rsidRDefault="003C270E" w:rsidP="003C270E">
      <w:pPr>
        <w:pStyle w:val="Heading1"/>
        <w:numPr>
          <w:ilvl w:val="1"/>
          <w:numId w:val="52"/>
        </w:numPr>
        <w:tabs>
          <w:tab w:val="num" w:pos="360"/>
          <w:tab w:val="left" w:pos="720"/>
        </w:tabs>
        <w:ind w:left="360" w:hanging="360"/>
        <w:jc w:val="both"/>
        <w:rPr>
          <w:rFonts w:ascii="Arial" w:hAnsi="Arial" w:cs="Arial"/>
        </w:rPr>
      </w:pPr>
      <w:r>
        <w:rPr>
          <w:rFonts w:ascii="Arial" w:hAnsi="Arial" w:cs="Arial"/>
        </w:rPr>
        <w:t xml:space="preserve">Discussion on the RRM impact for </w:t>
      </w:r>
      <w:r w:rsidRPr="003C270E">
        <w:rPr>
          <w:rFonts w:ascii="Arial" w:hAnsi="Arial" w:cs="Arial"/>
        </w:rPr>
        <w:t>L1-CLI-RSSI</w:t>
      </w:r>
    </w:p>
    <w:p w14:paraId="2D5BE1D1" w14:textId="77777777" w:rsidR="003C270E" w:rsidRDefault="003C270E" w:rsidP="003C270E">
      <w:pPr>
        <w:jc w:val="both"/>
      </w:pPr>
      <w:r>
        <w:t>In the previous meeting, RAN4 RRM reached agreement with related further study point, which are captured in the WF.</w:t>
      </w:r>
    </w:p>
    <w:p w14:paraId="4556F565" w14:textId="5D88E0F4" w:rsidR="00C61B9C" w:rsidRDefault="00C61B9C" w:rsidP="00C61B9C">
      <w:pPr>
        <w:jc w:val="both"/>
      </w:pPr>
      <w:r w:rsidRPr="00C61B9C">
        <w:rPr>
          <w:b/>
          <w:bCs/>
          <w:color w:val="0000FF"/>
        </w:rPr>
        <w:t>Issue 1-</w:t>
      </w:r>
      <w:r>
        <w:rPr>
          <w:b/>
          <w:bCs/>
          <w:color w:val="0000FF"/>
        </w:rPr>
        <w:t>3</w:t>
      </w:r>
      <w:r w:rsidRPr="00C61B9C">
        <w:rPr>
          <w:b/>
          <w:bCs/>
          <w:color w:val="0000FF"/>
        </w:rPr>
        <w:t>-</w:t>
      </w:r>
      <w:r>
        <w:rPr>
          <w:b/>
          <w:bCs/>
          <w:color w:val="0000FF"/>
        </w:rPr>
        <w:t>2</w:t>
      </w:r>
      <w:r w:rsidRPr="00C61B9C">
        <w:rPr>
          <w:b/>
          <w:bCs/>
          <w:color w:val="0000FF"/>
        </w:rPr>
        <w:t>: Scheduling restriction</w:t>
      </w:r>
      <w:r w:rsidRPr="00C61B9C">
        <w:t xml:space="preserve">: </w:t>
      </w:r>
    </w:p>
    <w:tbl>
      <w:tblPr>
        <w:tblStyle w:val="TableGrid"/>
        <w:tblW w:w="0" w:type="auto"/>
        <w:tblLook w:val="04A0" w:firstRow="1" w:lastRow="0" w:firstColumn="1" w:lastColumn="0" w:noHBand="0" w:noVBand="1"/>
      </w:tblPr>
      <w:tblGrid>
        <w:gridCol w:w="9629"/>
      </w:tblGrid>
      <w:tr w:rsidR="00C61B9C" w:rsidRPr="00C61B9C" w14:paraId="33784C23" w14:textId="77777777" w:rsidTr="00C61B9C">
        <w:tc>
          <w:tcPr>
            <w:tcW w:w="9629" w:type="dxa"/>
          </w:tcPr>
          <w:p w14:paraId="188D4180" w14:textId="77777777" w:rsidR="00C61B9C" w:rsidRPr="00C61B9C" w:rsidRDefault="00C61B9C" w:rsidP="00C61B9C">
            <w:pPr>
              <w:autoSpaceDN w:val="0"/>
              <w:spacing w:after="120" w:line="240" w:lineRule="auto"/>
              <w:rPr>
                <w:rFonts w:ascii="Times New Roman" w:eastAsia="SimSun" w:hAnsi="Times New Roman" w:cs="Times New Roman"/>
                <w:b/>
                <w:bCs/>
                <w:color w:val="0070C0"/>
                <w:kern w:val="0"/>
                <w:sz w:val="20"/>
                <w14:ligatures w14:val="none"/>
              </w:rPr>
            </w:pPr>
            <w:r w:rsidRPr="00C61B9C">
              <w:rPr>
                <w:rFonts w:eastAsia="SimSun"/>
                <w:b/>
                <w:bCs/>
                <w:color w:val="0070C0"/>
                <w:sz w:val="20"/>
              </w:rPr>
              <w:t>Agreements (</w:t>
            </w:r>
            <w:proofErr w:type="spellStart"/>
            <w:r w:rsidRPr="00C61B9C">
              <w:rPr>
                <w:rFonts w:eastAsia="SimSun"/>
                <w:b/>
                <w:bCs/>
                <w:color w:val="0070C0"/>
                <w:sz w:val="20"/>
              </w:rPr>
              <w:t>adhoc</w:t>
            </w:r>
            <w:proofErr w:type="spellEnd"/>
            <w:r w:rsidRPr="00C61B9C">
              <w:rPr>
                <w:rFonts w:eastAsia="SimSun"/>
                <w:b/>
                <w:bCs/>
                <w:color w:val="0070C0"/>
                <w:sz w:val="20"/>
              </w:rPr>
              <w:t xml:space="preserve"> session on Tuesday with addition)</w:t>
            </w:r>
          </w:p>
          <w:p w14:paraId="7E16899D" w14:textId="77777777" w:rsidR="00C61B9C" w:rsidRPr="00C61B9C" w:rsidRDefault="00C61B9C" w:rsidP="00C61B9C">
            <w:pPr>
              <w:pStyle w:val="ListParagraph"/>
              <w:numPr>
                <w:ilvl w:val="1"/>
                <w:numId w:val="62"/>
              </w:numPr>
              <w:overflowPunct w:val="0"/>
              <w:autoSpaceDE w:val="0"/>
              <w:autoSpaceDN w:val="0"/>
              <w:adjustRightInd w:val="0"/>
              <w:spacing w:after="120" w:line="240" w:lineRule="auto"/>
              <w:ind w:left="1080"/>
              <w:contextualSpacing w:val="0"/>
              <w:rPr>
                <w:rFonts w:eastAsia="SimSun"/>
                <w:sz w:val="20"/>
              </w:rPr>
            </w:pPr>
            <w:r w:rsidRPr="00C61B9C">
              <w:rPr>
                <w:rFonts w:eastAsia="SimSun"/>
                <w:sz w:val="20"/>
              </w:rPr>
              <w:t>Method #1:</w:t>
            </w:r>
          </w:p>
          <w:p w14:paraId="41AA5322" w14:textId="77777777" w:rsidR="00C61B9C" w:rsidRPr="00C61B9C" w:rsidRDefault="00C61B9C" w:rsidP="00C61B9C">
            <w:pPr>
              <w:pStyle w:val="ListParagraph"/>
              <w:numPr>
                <w:ilvl w:val="2"/>
                <w:numId w:val="62"/>
              </w:numPr>
              <w:overflowPunct w:val="0"/>
              <w:autoSpaceDE w:val="0"/>
              <w:autoSpaceDN w:val="0"/>
              <w:adjustRightInd w:val="0"/>
              <w:spacing w:after="120" w:line="240" w:lineRule="auto"/>
              <w:ind w:left="1800"/>
              <w:contextualSpacing w:val="0"/>
              <w:rPr>
                <w:rFonts w:eastAsia="SimSun"/>
                <w:sz w:val="20"/>
              </w:rPr>
            </w:pPr>
            <w:r w:rsidRPr="00C61B9C">
              <w:rPr>
                <w:rFonts w:eastAsia="SimSun"/>
                <w:sz w:val="20"/>
              </w:rPr>
              <w:t>For UL,</w:t>
            </w:r>
          </w:p>
          <w:p w14:paraId="3E440602" w14:textId="77777777" w:rsidR="00C61B9C" w:rsidRPr="00C61B9C" w:rsidRDefault="00C61B9C" w:rsidP="00C61B9C">
            <w:pPr>
              <w:pStyle w:val="ListParagraph"/>
              <w:numPr>
                <w:ilvl w:val="3"/>
                <w:numId w:val="62"/>
              </w:numPr>
              <w:overflowPunct w:val="0"/>
              <w:autoSpaceDE w:val="0"/>
              <w:autoSpaceDN w:val="0"/>
              <w:adjustRightInd w:val="0"/>
              <w:spacing w:after="120" w:line="240" w:lineRule="auto"/>
              <w:ind w:left="2520"/>
              <w:contextualSpacing w:val="0"/>
              <w:rPr>
                <w:rFonts w:eastAsia="SimSun"/>
                <w:sz w:val="20"/>
              </w:rPr>
            </w:pPr>
            <w:r w:rsidRPr="00C61B9C">
              <w:rPr>
                <w:rFonts w:eastAsia="SimSun"/>
                <w:sz w:val="20"/>
              </w:rPr>
              <w:t xml:space="preserve">Scheduling restrictions always apply, for both FR1 and FR2. </w:t>
            </w:r>
          </w:p>
          <w:p w14:paraId="52A75F94" w14:textId="77777777" w:rsidR="00C61B9C" w:rsidRPr="00C61B9C" w:rsidRDefault="00C61B9C" w:rsidP="00C61B9C">
            <w:pPr>
              <w:pStyle w:val="ListParagraph"/>
              <w:numPr>
                <w:ilvl w:val="3"/>
                <w:numId w:val="62"/>
              </w:numPr>
              <w:overflowPunct w:val="0"/>
              <w:autoSpaceDE w:val="0"/>
              <w:autoSpaceDN w:val="0"/>
              <w:adjustRightInd w:val="0"/>
              <w:spacing w:after="120" w:line="240" w:lineRule="auto"/>
              <w:ind w:left="2520"/>
              <w:contextualSpacing w:val="0"/>
              <w:rPr>
                <w:rFonts w:eastAsia="SimSun"/>
                <w:sz w:val="20"/>
              </w:rPr>
            </w:pPr>
            <w:r w:rsidRPr="00C61B9C">
              <w:rPr>
                <w:rFonts w:eastAsia="SimSun"/>
                <w:sz w:val="20"/>
              </w:rPr>
              <w:t xml:space="preserve">The restricted symbols include symbols for RSSI resource. </w:t>
            </w:r>
          </w:p>
          <w:p w14:paraId="7A0A9D55" w14:textId="77777777" w:rsidR="00C61B9C" w:rsidRPr="00C61B9C" w:rsidRDefault="00C61B9C" w:rsidP="00C61B9C">
            <w:pPr>
              <w:pStyle w:val="ListParagraph"/>
              <w:numPr>
                <w:ilvl w:val="3"/>
                <w:numId w:val="62"/>
              </w:numPr>
              <w:overflowPunct w:val="0"/>
              <w:autoSpaceDE w:val="0"/>
              <w:autoSpaceDN w:val="0"/>
              <w:adjustRightInd w:val="0"/>
              <w:spacing w:after="120" w:line="240" w:lineRule="auto"/>
              <w:ind w:left="2520"/>
              <w:contextualSpacing w:val="0"/>
              <w:rPr>
                <w:rFonts w:eastAsia="SimSun"/>
                <w:sz w:val="20"/>
              </w:rPr>
            </w:pPr>
            <w:r w:rsidRPr="00C61B9C">
              <w:rPr>
                <w:rFonts w:eastAsia="SimSun"/>
                <w:sz w:val="20"/>
              </w:rPr>
              <w:t>Do not define scheduling restriction on symbols after symbols for RSSI resource, with the understanding that the UL/DL switching time is covered by RAN1 specification TS 38.211 clause 4.3.2</w:t>
            </w:r>
          </w:p>
          <w:p w14:paraId="0442CDA7" w14:textId="77777777" w:rsidR="00C61B9C" w:rsidRPr="00C61B9C" w:rsidRDefault="00C61B9C" w:rsidP="00C61B9C">
            <w:pPr>
              <w:pStyle w:val="ListParagraph"/>
              <w:numPr>
                <w:ilvl w:val="2"/>
                <w:numId w:val="62"/>
              </w:numPr>
              <w:overflowPunct w:val="0"/>
              <w:autoSpaceDE w:val="0"/>
              <w:autoSpaceDN w:val="0"/>
              <w:adjustRightInd w:val="0"/>
              <w:spacing w:after="120" w:line="240" w:lineRule="auto"/>
              <w:ind w:left="1800"/>
              <w:contextualSpacing w:val="0"/>
              <w:rPr>
                <w:rFonts w:eastAsia="SimSun"/>
                <w:sz w:val="20"/>
              </w:rPr>
            </w:pPr>
            <w:r w:rsidRPr="00C61B9C">
              <w:rPr>
                <w:rFonts w:eastAsia="SimSun"/>
                <w:sz w:val="20"/>
              </w:rPr>
              <w:t xml:space="preserve">For DL, </w:t>
            </w:r>
          </w:p>
          <w:p w14:paraId="11D8383E" w14:textId="77777777" w:rsidR="00C61B9C" w:rsidRPr="00C61B9C" w:rsidRDefault="00C61B9C" w:rsidP="00C61B9C">
            <w:pPr>
              <w:pStyle w:val="ListParagraph"/>
              <w:numPr>
                <w:ilvl w:val="3"/>
                <w:numId w:val="62"/>
              </w:numPr>
              <w:overflowPunct w:val="0"/>
              <w:autoSpaceDE w:val="0"/>
              <w:autoSpaceDN w:val="0"/>
              <w:adjustRightInd w:val="0"/>
              <w:spacing w:after="120" w:line="240" w:lineRule="auto"/>
              <w:ind w:left="2520"/>
              <w:contextualSpacing w:val="0"/>
              <w:rPr>
                <w:rFonts w:eastAsia="SimSun"/>
                <w:sz w:val="20"/>
              </w:rPr>
            </w:pPr>
            <w:r w:rsidRPr="00C61B9C">
              <w:rPr>
                <w:rFonts w:eastAsia="SimSun"/>
                <w:sz w:val="20"/>
              </w:rPr>
              <w:t xml:space="preserve">Scheduling restriction does not apply except when RSSI resources are not </w:t>
            </w:r>
            <w:proofErr w:type="spellStart"/>
            <w:r w:rsidRPr="00C61B9C">
              <w:rPr>
                <w:rFonts w:eastAsia="SimSun"/>
                <w:sz w:val="20"/>
              </w:rPr>
              <w:t>TypeD</w:t>
            </w:r>
            <w:proofErr w:type="spellEnd"/>
            <w:r w:rsidRPr="00C61B9C">
              <w:rPr>
                <w:rFonts w:eastAsia="SimSun"/>
                <w:sz w:val="20"/>
              </w:rPr>
              <w:t xml:space="preserve"> QCL-ed with PDCCH/PDSCH in FR2, the restricted symbols include symbols for RSSI </w:t>
            </w:r>
            <w:proofErr w:type="gramStart"/>
            <w:r w:rsidRPr="00C61B9C">
              <w:rPr>
                <w:rFonts w:eastAsia="SimSun"/>
                <w:sz w:val="20"/>
              </w:rPr>
              <w:t>resource</w:t>
            </w:r>
            <w:proofErr w:type="gramEnd"/>
          </w:p>
          <w:p w14:paraId="2EF25B52" w14:textId="77777777" w:rsidR="00C61B9C" w:rsidRPr="00C61B9C" w:rsidRDefault="00C61B9C" w:rsidP="00C61B9C">
            <w:pPr>
              <w:pStyle w:val="ListParagraph"/>
              <w:numPr>
                <w:ilvl w:val="1"/>
                <w:numId w:val="62"/>
              </w:numPr>
              <w:overflowPunct w:val="0"/>
              <w:autoSpaceDE w:val="0"/>
              <w:autoSpaceDN w:val="0"/>
              <w:adjustRightInd w:val="0"/>
              <w:spacing w:after="120" w:line="240" w:lineRule="auto"/>
              <w:ind w:left="1080"/>
              <w:contextualSpacing w:val="0"/>
              <w:rPr>
                <w:rFonts w:eastAsia="SimSun"/>
                <w:sz w:val="20"/>
              </w:rPr>
            </w:pPr>
            <w:r w:rsidRPr="00C61B9C">
              <w:rPr>
                <w:rFonts w:eastAsia="SimSun"/>
                <w:sz w:val="20"/>
              </w:rPr>
              <w:t>Method #3:</w:t>
            </w:r>
          </w:p>
          <w:p w14:paraId="22A6267E" w14:textId="77777777" w:rsidR="00C61B9C" w:rsidRPr="00C61B9C" w:rsidRDefault="00C61B9C" w:rsidP="00C61B9C">
            <w:pPr>
              <w:pStyle w:val="ListParagraph"/>
              <w:numPr>
                <w:ilvl w:val="2"/>
                <w:numId w:val="62"/>
              </w:numPr>
              <w:overflowPunct w:val="0"/>
              <w:autoSpaceDE w:val="0"/>
              <w:autoSpaceDN w:val="0"/>
              <w:adjustRightInd w:val="0"/>
              <w:spacing w:after="120" w:line="240" w:lineRule="auto"/>
              <w:ind w:left="1800"/>
              <w:contextualSpacing w:val="0"/>
              <w:rPr>
                <w:rFonts w:eastAsia="SimSun"/>
                <w:sz w:val="20"/>
              </w:rPr>
            </w:pPr>
            <w:r w:rsidRPr="00C61B9C">
              <w:rPr>
                <w:rFonts w:eastAsia="SimSun"/>
                <w:sz w:val="20"/>
              </w:rPr>
              <w:t>For UL,</w:t>
            </w:r>
          </w:p>
          <w:p w14:paraId="5B1F711C" w14:textId="77777777" w:rsidR="00C61B9C" w:rsidRPr="00C61B9C" w:rsidRDefault="00C61B9C" w:rsidP="00C61B9C">
            <w:pPr>
              <w:pStyle w:val="ListParagraph"/>
              <w:numPr>
                <w:ilvl w:val="3"/>
                <w:numId w:val="62"/>
              </w:numPr>
              <w:overflowPunct w:val="0"/>
              <w:autoSpaceDE w:val="0"/>
              <w:autoSpaceDN w:val="0"/>
              <w:adjustRightInd w:val="0"/>
              <w:spacing w:after="120" w:line="240" w:lineRule="auto"/>
              <w:ind w:left="2520"/>
              <w:contextualSpacing w:val="0"/>
              <w:rPr>
                <w:rFonts w:eastAsia="SimSun"/>
                <w:sz w:val="20"/>
              </w:rPr>
            </w:pPr>
            <w:r w:rsidRPr="00C61B9C">
              <w:rPr>
                <w:rFonts w:eastAsia="SimSun"/>
                <w:sz w:val="20"/>
              </w:rPr>
              <w:t xml:space="preserve">Scheduling restrictions always apply, for both FR1 and FR2. </w:t>
            </w:r>
          </w:p>
          <w:p w14:paraId="604327FF" w14:textId="77777777" w:rsidR="00C61B9C" w:rsidRPr="00C61B9C" w:rsidRDefault="00C61B9C" w:rsidP="00C61B9C">
            <w:pPr>
              <w:pStyle w:val="ListParagraph"/>
              <w:numPr>
                <w:ilvl w:val="3"/>
                <w:numId w:val="62"/>
              </w:numPr>
              <w:overflowPunct w:val="0"/>
              <w:autoSpaceDE w:val="0"/>
              <w:autoSpaceDN w:val="0"/>
              <w:adjustRightInd w:val="0"/>
              <w:spacing w:after="120" w:line="240" w:lineRule="auto"/>
              <w:ind w:left="2520"/>
              <w:contextualSpacing w:val="0"/>
              <w:rPr>
                <w:rFonts w:eastAsia="SimSun"/>
                <w:sz w:val="20"/>
              </w:rPr>
            </w:pPr>
            <w:r w:rsidRPr="00C61B9C">
              <w:rPr>
                <w:rFonts w:eastAsia="SimSun"/>
                <w:sz w:val="20"/>
              </w:rPr>
              <w:t xml:space="preserve">The restricted symbols include symbols for RSSI resource. </w:t>
            </w:r>
          </w:p>
          <w:p w14:paraId="0B623FE6" w14:textId="77777777" w:rsidR="00C61B9C" w:rsidRPr="00C61B9C" w:rsidRDefault="00C61B9C" w:rsidP="00C61B9C">
            <w:pPr>
              <w:pStyle w:val="ListParagraph"/>
              <w:numPr>
                <w:ilvl w:val="3"/>
                <w:numId w:val="62"/>
              </w:numPr>
              <w:overflowPunct w:val="0"/>
              <w:autoSpaceDE w:val="0"/>
              <w:autoSpaceDN w:val="0"/>
              <w:adjustRightInd w:val="0"/>
              <w:spacing w:after="120" w:line="240" w:lineRule="auto"/>
              <w:ind w:left="2520"/>
              <w:contextualSpacing w:val="0"/>
              <w:rPr>
                <w:rFonts w:eastAsia="SimSun"/>
                <w:sz w:val="20"/>
              </w:rPr>
            </w:pPr>
            <w:r w:rsidRPr="00C61B9C">
              <w:rPr>
                <w:rFonts w:eastAsia="SimSun"/>
                <w:sz w:val="20"/>
              </w:rPr>
              <w:t>Do not define scheduling restriction on symbols after symbols for RSSI resource, with the understanding that the UL/DL switching time is covered by RAN1 specification TS 38.211 clause 4.3.2</w:t>
            </w:r>
          </w:p>
          <w:p w14:paraId="533A215C" w14:textId="77777777" w:rsidR="00C61B9C" w:rsidRPr="00C61B9C" w:rsidRDefault="00C61B9C" w:rsidP="00C61B9C">
            <w:pPr>
              <w:pStyle w:val="ListParagraph"/>
              <w:numPr>
                <w:ilvl w:val="2"/>
                <w:numId w:val="62"/>
              </w:numPr>
              <w:overflowPunct w:val="0"/>
              <w:autoSpaceDE w:val="0"/>
              <w:autoSpaceDN w:val="0"/>
              <w:adjustRightInd w:val="0"/>
              <w:spacing w:after="120" w:line="240" w:lineRule="auto"/>
              <w:ind w:left="1800"/>
              <w:contextualSpacing w:val="0"/>
              <w:rPr>
                <w:rFonts w:eastAsia="SimSun"/>
                <w:sz w:val="20"/>
              </w:rPr>
            </w:pPr>
            <w:r w:rsidRPr="00C61B9C">
              <w:rPr>
                <w:rFonts w:eastAsia="SimSun"/>
                <w:sz w:val="20"/>
              </w:rPr>
              <w:t xml:space="preserve">For DL, </w:t>
            </w:r>
          </w:p>
          <w:p w14:paraId="781EB935" w14:textId="77777777" w:rsidR="00C61B9C" w:rsidRPr="00C61B9C" w:rsidRDefault="00C61B9C" w:rsidP="00C61B9C">
            <w:pPr>
              <w:pStyle w:val="ListParagraph"/>
              <w:numPr>
                <w:ilvl w:val="3"/>
                <w:numId w:val="62"/>
              </w:numPr>
              <w:overflowPunct w:val="0"/>
              <w:autoSpaceDE w:val="0"/>
              <w:autoSpaceDN w:val="0"/>
              <w:adjustRightInd w:val="0"/>
              <w:spacing w:after="120" w:line="240" w:lineRule="auto"/>
              <w:ind w:left="2520"/>
              <w:contextualSpacing w:val="0"/>
              <w:rPr>
                <w:rFonts w:eastAsia="SimSun"/>
                <w:sz w:val="20"/>
              </w:rPr>
            </w:pPr>
            <w:r w:rsidRPr="00C61B9C">
              <w:rPr>
                <w:rFonts w:eastAsia="SimSun"/>
                <w:sz w:val="20"/>
              </w:rPr>
              <w:t xml:space="preserve">Scheduling restriction does not apply except when RSSI resources are not </w:t>
            </w:r>
            <w:proofErr w:type="spellStart"/>
            <w:r w:rsidRPr="00C61B9C">
              <w:rPr>
                <w:rFonts w:eastAsia="SimSun"/>
                <w:sz w:val="20"/>
              </w:rPr>
              <w:t>TypeD</w:t>
            </w:r>
            <w:proofErr w:type="spellEnd"/>
            <w:r w:rsidRPr="00C61B9C">
              <w:rPr>
                <w:rFonts w:eastAsia="SimSun"/>
                <w:sz w:val="20"/>
              </w:rPr>
              <w:t xml:space="preserve"> QCL-ed with PDCCH/PDSCH in FR2, the restricted symbols include symbols for RSSI resource.</w:t>
            </w:r>
          </w:p>
          <w:p w14:paraId="4DB430F2" w14:textId="77777777" w:rsidR="00C61B9C" w:rsidRPr="00C61B9C" w:rsidRDefault="00C61B9C" w:rsidP="00C61B9C">
            <w:pPr>
              <w:pStyle w:val="ListParagraph"/>
              <w:numPr>
                <w:ilvl w:val="4"/>
                <w:numId w:val="62"/>
              </w:numPr>
              <w:overflowPunct w:val="0"/>
              <w:autoSpaceDE w:val="0"/>
              <w:autoSpaceDN w:val="0"/>
              <w:adjustRightInd w:val="0"/>
              <w:spacing w:after="120" w:line="240" w:lineRule="auto"/>
              <w:ind w:left="3240"/>
              <w:contextualSpacing w:val="0"/>
              <w:rPr>
                <w:rFonts w:eastAsia="SimSun"/>
                <w:sz w:val="20"/>
              </w:rPr>
            </w:pPr>
            <w:r w:rsidRPr="00C61B9C">
              <w:rPr>
                <w:rFonts w:eastAsia="SimSun"/>
                <w:sz w:val="20"/>
              </w:rPr>
              <w:lastRenderedPageBreak/>
              <w:t xml:space="preserve">Note: the common understanding in RAN4 if the RSSI in UL </w:t>
            </w:r>
            <w:proofErr w:type="spellStart"/>
            <w:r w:rsidRPr="00C61B9C">
              <w:rPr>
                <w:rFonts w:eastAsia="SimSun"/>
                <w:sz w:val="20"/>
              </w:rPr>
              <w:t>suband</w:t>
            </w:r>
            <w:proofErr w:type="spellEnd"/>
            <w:r w:rsidRPr="00C61B9C">
              <w:rPr>
                <w:rFonts w:eastAsia="SimSun"/>
                <w:sz w:val="20"/>
              </w:rPr>
              <w:t xml:space="preserve"> is too strong </w:t>
            </w:r>
            <w:proofErr w:type="gramStart"/>
            <w:r w:rsidRPr="00C61B9C">
              <w:rPr>
                <w:rFonts w:eastAsia="SimSun"/>
                <w:sz w:val="20"/>
              </w:rPr>
              <w:t>compare</w:t>
            </w:r>
            <w:proofErr w:type="gramEnd"/>
            <w:r w:rsidRPr="00C61B9C">
              <w:rPr>
                <w:rFonts w:eastAsia="SimSun"/>
                <w:sz w:val="20"/>
              </w:rPr>
              <w:t xml:space="preserve"> to the wanted signals in DL </w:t>
            </w:r>
            <w:proofErr w:type="spellStart"/>
            <w:r w:rsidRPr="00C61B9C">
              <w:rPr>
                <w:rFonts w:eastAsia="SimSun"/>
                <w:sz w:val="20"/>
              </w:rPr>
              <w:t>suband</w:t>
            </w:r>
            <w:proofErr w:type="spellEnd"/>
            <w:r w:rsidRPr="00C61B9C">
              <w:rPr>
                <w:rFonts w:eastAsia="SimSun"/>
                <w:sz w:val="20"/>
              </w:rPr>
              <w:t xml:space="preserve">(s), UE may fail to decode the PDCCH or PDSCH. </w:t>
            </w:r>
          </w:p>
          <w:p w14:paraId="14C69626" w14:textId="77777777" w:rsidR="00C61B9C" w:rsidRPr="00C61B9C" w:rsidRDefault="00C61B9C" w:rsidP="00C61B9C">
            <w:pPr>
              <w:pStyle w:val="ListParagraph"/>
              <w:numPr>
                <w:ilvl w:val="3"/>
                <w:numId w:val="62"/>
              </w:numPr>
              <w:overflowPunct w:val="0"/>
              <w:autoSpaceDE w:val="0"/>
              <w:autoSpaceDN w:val="0"/>
              <w:adjustRightInd w:val="0"/>
              <w:spacing w:after="120" w:line="240" w:lineRule="auto"/>
              <w:ind w:left="2520"/>
              <w:contextualSpacing w:val="0"/>
              <w:rPr>
                <w:rFonts w:eastAsia="SimSun"/>
                <w:sz w:val="20"/>
              </w:rPr>
            </w:pPr>
            <w:r w:rsidRPr="00C61B9C">
              <w:rPr>
                <w:rFonts w:eastAsia="SimSun"/>
                <w:sz w:val="20"/>
                <w:highlight w:val="yellow"/>
              </w:rPr>
              <w:t>FFS</w:t>
            </w:r>
            <w:r w:rsidRPr="00C61B9C">
              <w:rPr>
                <w:rFonts w:eastAsia="SimSun"/>
                <w:sz w:val="20"/>
              </w:rPr>
              <w:t xml:space="preserve"> whether restricted symbol(s) is needed for the symbol(s) after RSSI resource to consider the switching between UL </w:t>
            </w:r>
            <w:proofErr w:type="spellStart"/>
            <w:r w:rsidRPr="00C61B9C">
              <w:rPr>
                <w:rFonts w:eastAsia="SimSun"/>
                <w:sz w:val="20"/>
              </w:rPr>
              <w:t>subband</w:t>
            </w:r>
            <w:proofErr w:type="spellEnd"/>
            <w:r w:rsidRPr="00C61B9C">
              <w:rPr>
                <w:rFonts w:eastAsia="SimSun"/>
                <w:sz w:val="20"/>
              </w:rPr>
              <w:t xml:space="preserve"> and DL </w:t>
            </w:r>
            <w:proofErr w:type="spellStart"/>
            <w:r w:rsidRPr="00C61B9C">
              <w:rPr>
                <w:rFonts w:eastAsia="SimSun"/>
                <w:sz w:val="20"/>
              </w:rPr>
              <w:t>subband</w:t>
            </w:r>
            <w:proofErr w:type="spellEnd"/>
            <w:r w:rsidRPr="00C61B9C">
              <w:rPr>
                <w:rFonts w:eastAsia="SimSun"/>
                <w:sz w:val="20"/>
              </w:rPr>
              <w:t>.</w:t>
            </w:r>
          </w:p>
          <w:p w14:paraId="217AE84E" w14:textId="77777777" w:rsidR="00C61B9C" w:rsidRPr="00C61B9C" w:rsidRDefault="00C61B9C" w:rsidP="00C61B9C">
            <w:pPr>
              <w:pStyle w:val="ListParagraph"/>
              <w:numPr>
                <w:ilvl w:val="1"/>
                <w:numId w:val="62"/>
              </w:numPr>
              <w:overflowPunct w:val="0"/>
              <w:autoSpaceDE w:val="0"/>
              <w:autoSpaceDN w:val="0"/>
              <w:adjustRightInd w:val="0"/>
              <w:spacing w:after="120" w:line="240" w:lineRule="auto"/>
              <w:ind w:left="1080"/>
              <w:contextualSpacing w:val="0"/>
              <w:rPr>
                <w:rFonts w:eastAsia="SimSun"/>
                <w:sz w:val="20"/>
              </w:rPr>
            </w:pPr>
            <w:r w:rsidRPr="00C61B9C">
              <w:rPr>
                <w:rFonts w:eastAsia="SimSun"/>
                <w:sz w:val="20"/>
              </w:rPr>
              <w:t xml:space="preserve">Generic assumption for defining RRM requirements, not intend to add it in the core requirement. </w:t>
            </w:r>
          </w:p>
          <w:p w14:paraId="032EAA2B" w14:textId="77777777" w:rsidR="00C61B9C" w:rsidRPr="00C61B9C" w:rsidRDefault="00C61B9C" w:rsidP="00C61B9C">
            <w:pPr>
              <w:pStyle w:val="ListParagraph"/>
              <w:numPr>
                <w:ilvl w:val="2"/>
                <w:numId w:val="62"/>
              </w:numPr>
              <w:overflowPunct w:val="0"/>
              <w:autoSpaceDE w:val="0"/>
              <w:autoSpaceDN w:val="0"/>
              <w:adjustRightInd w:val="0"/>
              <w:spacing w:after="120" w:line="240" w:lineRule="auto"/>
              <w:ind w:left="1800"/>
              <w:contextualSpacing w:val="0"/>
              <w:rPr>
                <w:rFonts w:eastAsia="SimSun"/>
                <w:sz w:val="20"/>
              </w:rPr>
            </w:pPr>
            <w:r w:rsidRPr="00C61B9C">
              <w:rPr>
                <w:rFonts w:eastAsia="SimSun"/>
                <w:sz w:val="20"/>
              </w:rPr>
              <w:t xml:space="preserve">For all Method #1, Method </w:t>
            </w:r>
            <w:proofErr w:type="gramStart"/>
            <w:r w:rsidRPr="00C61B9C">
              <w:rPr>
                <w:rFonts w:eastAsia="SimSun"/>
                <w:sz w:val="20"/>
              </w:rPr>
              <w:t>#2</w:t>
            </w:r>
            <w:proofErr w:type="gramEnd"/>
            <w:r w:rsidRPr="00C61B9C">
              <w:rPr>
                <w:rFonts w:eastAsia="SimSun"/>
                <w:sz w:val="20"/>
              </w:rPr>
              <w:t xml:space="preserve"> and Method #3, </w:t>
            </w:r>
          </w:p>
          <w:p w14:paraId="6621A308" w14:textId="212567EB" w:rsidR="00C61B9C" w:rsidRPr="00C61B9C" w:rsidRDefault="00C61B9C" w:rsidP="00C61B9C">
            <w:pPr>
              <w:pStyle w:val="ListParagraph"/>
              <w:numPr>
                <w:ilvl w:val="3"/>
                <w:numId w:val="62"/>
              </w:numPr>
              <w:overflowPunct w:val="0"/>
              <w:autoSpaceDE w:val="0"/>
              <w:autoSpaceDN w:val="0"/>
              <w:adjustRightInd w:val="0"/>
              <w:spacing w:after="120" w:line="240" w:lineRule="auto"/>
              <w:ind w:left="2520"/>
              <w:contextualSpacing w:val="0"/>
              <w:rPr>
                <w:rFonts w:eastAsia="SimSun"/>
                <w:sz w:val="20"/>
              </w:rPr>
            </w:pPr>
            <w:r w:rsidRPr="00C61B9C">
              <w:rPr>
                <w:sz w:val="20"/>
              </w:rPr>
              <w:t xml:space="preserve">Note: The RF BW is wide enough to cover DL active BWP, including PRBs from both DL </w:t>
            </w:r>
            <w:proofErr w:type="spellStart"/>
            <w:r w:rsidRPr="00C61B9C">
              <w:rPr>
                <w:sz w:val="20"/>
              </w:rPr>
              <w:t>subband</w:t>
            </w:r>
            <w:proofErr w:type="spellEnd"/>
            <w:r w:rsidRPr="00C61B9C">
              <w:rPr>
                <w:sz w:val="20"/>
              </w:rPr>
              <w:t xml:space="preserve">(s) and UL </w:t>
            </w:r>
            <w:proofErr w:type="spellStart"/>
            <w:r w:rsidRPr="00C61B9C">
              <w:rPr>
                <w:sz w:val="20"/>
              </w:rPr>
              <w:t>subband</w:t>
            </w:r>
            <w:proofErr w:type="spellEnd"/>
            <w:r w:rsidRPr="00C61B9C">
              <w:rPr>
                <w:sz w:val="20"/>
              </w:rPr>
              <w:t xml:space="preserve"> that fall within the DL active BWP.</w:t>
            </w:r>
          </w:p>
        </w:tc>
      </w:tr>
    </w:tbl>
    <w:p w14:paraId="666A0AE0" w14:textId="77777777" w:rsidR="00C61B9C" w:rsidRPr="00C61B9C" w:rsidRDefault="00C61B9C" w:rsidP="00C61B9C">
      <w:pPr>
        <w:jc w:val="both"/>
      </w:pPr>
    </w:p>
    <w:p w14:paraId="61BB7D94" w14:textId="3DE649EF" w:rsidR="00C61B9C" w:rsidRDefault="00C61B9C" w:rsidP="00C61B9C">
      <w:pPr>
        <w:spacing w:after="180" w:line="252" w:lineRule="auto"/>
        <w:jc w:val="both"/>
        <w:rPr>
          <w:rFonts w:ascii="Times New Roman" w:hAnsi="Times New Roman" w:cs="Times New Roman"/>
          <w:sz w:val="20"/>
          <w:szCs w:val="20"/>
        </w:rPr>
      </w:pPr>
      <w:r>
        <w:t xml:space="preserve">For DL case of </w:t>
      </w:r>
      <w:r w:rsidRPr="00C61B9C">
        <w:t>L1-CLI-RSSI Method #3</w:t>
      </w:r>
      <w:r>
        <w:t xml:space="preserve">, given that Method#3 is based on performing measurement within UL </w:t>
      </w:r>
      <w:proofErr w:type="spellStart"/>
      <w:r>
        <w:t>subband</w:t>
      </w:r>
      <w:proofErr w:type="spellEnd"/>
      <w:r>
        <w:t xml:space="preserve"> then RAN4 should follow the requirements defined for Method#2 as baseline. </w:t>
      </w:r>
    </w:p>
    <w:p w14:paraId="70CD88F4" w14:textId="77777777" w:rsidR="00C61B9C" w:rsidRDefault="00C61B9C" w:rsidP="00C61B9C">
      <w:pPr>
        <w:pStyle w:val="ListParagraph"/>
        <w:numPr>
          <w:ilvl w:val="0"/>
          <w:numId w:val="63"/>
        </w:numPr>
        <w:spacing w:after="180" w:line="252" w:lineRule="auto"/>
        <w:jc w:val="both"/>
        <w:rPr>
          <w:rFonts w:ascii="Times New Roman" w:hAnsi="Times New Roman" w:cs="Times New Roman"/>
          <w:sz w:val="20"/>
          <w:szCs w:val="20"/>
        </w:rPr>
      </w:pPr>
      <w:bookmarkStart w:id="5" w:name="_Ref197612263"/>
      <w:r>
        <w:rPr>
          <w:b/>
          <w:bCs/>
        </w:rPr>
        <w:t>L1-CLI-RSSI Method #3, RAN4 to follow the requirements defined for Method#2 as baseline for defining scheduling restriction for Method #3.</w:t>
      </w:r>
      <w:bookmarkEnd w:id="5"/>
    </w:p>
    <w:p w14:paraId="0185B9A6" w14:textId="77777777" w:rsidR="00FD09FC" w:rsidRDefault="00FD09FC" w:rsidP="00FD09FC">
      <w:pPr>
        <w:jc w:val="both"/>
      </w:pPr>
    </w:p>
    <w:p w14:paraId="7756349B" w14:textId="4620C293" w:rsidR="000E65C3" w:rsidRPr="00C8376B" w:rsidRDefault="00FD09FC" w:rsidP="00C8376B">
      <w:pPr>
        <w:pStyle w:val="Heading1"/>
        <w:numPr>
          <w:ilvl w:val="1"/>
          <w:numId w:val="1"/>
        </w:numPr>
        <w:tabs>
          <w:tab w:val="left" w:pos="720"/>
        </w:tabs>
        <w:jc w:val="both"/>
        <w:rPr>
          <w:rFonts w:ascii="Arial" w:hAnsi="Arial" w:cs="Arial"/>
        </w:rPr>
      </w:pPr>
      <w:r>
        <w:rPr>
          <w:rFonts w:ascii="Arial" w:hAnsi="Arial" w:cs="Arial"/>
        </w:rPr>
        <w:t>Discussion on remaining issues</w:t>
      </w:r>
    </w:p>
    <w:tbl>
      <w:tblPr>
        <w:tblStyle w:val="TableGrid"/>
        <w:tblW w:w="0" w:type="auto"/>
        <w:tblLook w:val="04A0" w:firstRow="1" w:lastRow="0" w:firstColumn="1" w:lastColumn="0" w:noHBand="0" w:noVBand="1"/>
      </w:tblPr>
      <w:tblGrid>
        <w:gridCol w:w="9629"/>
      </w:tblGrid>
      <w:tr w:rsidR="00D628E3" w14:paraId="039EA3C9" w14:textId="77777777" w:rsidTr="00D628E3">
        <w:tc>
          <w:tcPr>
            <w:tcW w:w="9629" w:type="dxa"/>
          </w:tcPr>
          <w:p w14:paraId="292C1CC5" w14:textId="77777777" w:rsidR="00D628E3" w:rsidRDefault="00D628E3" w:rsidP="00D628E3">
            <w:pPr>
              <w:pStyle w:val="Heading3"/>
              <w:ind w:left="720" w:hanging="720"/>
              <w:rPr>
                <w:rFonts w:eastAsia="SimSun"/>
                <w:kern w:val="0"/>
                <w:sz w:val="24"/>
                <w:szCs w:val="16"/>
                <w14:ligatures w14:val="none"/>
              </w:rPr>
            </w:pPr>
            <w:r>
              <w:rPr>
                <w:rFonts w:eastAsia="SimSun"/>
                <w:sz w:val="24"/>
                <w:szCs w:val="16"/>
              </w:rPr>
              <w:t xml:space="preserve">Sub-topic 1-1: General issues </w:t>
            </w:r>
          </w:p>
          <w:p w14:paraId="1C586C3D" w14:textId="77777777" w:rsidR="00D628E3" w:rsidRPr="00D628E3" w:rsidRDefault="00D628E3" w:rsidP="00D628E3">
            <w:pPr>
              <w:pStyle w:val="Heading4"/>
              <w:ind w:left="1702"/>
              <w:rPr>
                <w:rFonts w:eastAsia="SimSun"/>
                <w:szCs w:val="18"/>
              </w:rPr>
            </w:pPr>
            <w:r>
              <w:rPr>
                <w:rFonts w:eastAsia="SimSun"/>
              </w:rPr>
              <w:t>Issue 1-1-5</w:t>
            </w:r>
            <w:r w:rsidRPr="00D628E3">
              <w:rPr>
                <w:rFonts w:eastAsia="SimSun"/>
              </w:rPr>
              <w:t xml:space="preserve">: Requirement applicability    </w:t>
            </w:r>
          </w:p>
          <w:p w14:paraId="073D1C42" w14:textId="77777777" w:rsidR="00D628E3" w:rsidRPr="00D628E3" w:rsidRDefault="00D628E3" w:rsidP="00D628E3">
            <w:pPr>
              <w:pStyle w:val="Heading3"/>
              <w:rPr>
                <w:rFonts w:eastAsia="SimSun"/>
                <w:sz w:val="24"/>
                <w:szCs w:val="16"/>
              </w:rPr>
            </w:pPr>
            <w:r w:rsidRPr="00D628E3">
              <w:rPr>
                <w:rFonts w:eastAsia="SimSun"/>
                <w:sz w:val="24"/>
                <w:szCs w:val="16"/>
              </w:rPr>
              <w:t xml:space="preserve">Sub-topic 1-2: L1-SRS-RSRP </w:t>
            </w:r>
          </w:p>
          <w:p w14:paraId="4E71B703" w14:textId="77777777" w:rsidR="00D628E3" w:rsidRPr="00D628E3" w:rsidRDefault="00D628E3" w:rsidP="00D628E3">
            <w:pPr>
              <w:keepNext/>
              <w:keepLines/>
              <w:spacing w:before="120"/>
              <w:ind w:left="1148" w:hanging="864"/>
              <w:outlineLvl w:val="3"/>
              <w:rPr>
                <w:rFonts w:ascii="Arial" w:eastAsia="SimSun" w:hAnsi="Arial"/>
                <w:sz w:val="24"/>
                <w:szCs w:val="18"/>
                <w:lang w:val="sv-SE"/>
              </w:rPr>
            </w:pPr>
            <w:r w:rsidRPr="00D628E3">
              <w:rPr>
                <w:rFonts w:ascii="Arial" w:hAnsi="Arial"/>
                <w:sz w:val="24"/>
                <w:szCs w:val="18"/>
                <w:lang w:val="sv-SE"/>
              </w:rPr>
              <w:t>Issue 1-2-4: Side condition</w:t>
            </w:r>
          </w:p>
          <w:p w14:paraId="7B86E047" w14:textId="77777777" w:rsidR="00D628E3" w:rsidRPr="00D628E3" w:rsidRDefault="00D628E3" w:rsidP="00D628E3">
            <w:pPr>
              <w:pStyle w:val="Heading4"/>
              <w:ind w:left="1702"/>
              <w:rPr>
                <w:rFonts w:eastAsia="SimSun"/>
                <w:szCs w:val="18"/>
                <w:lang w:val="sv-SE"/>
              </w:rPr>
            </w:pPr>
            <w:r w:rsidRPr="00D628E3">
              <w:rPr>
                <w:rFonts w:eastAsia="SimSun"/>
              </w:rPr>
              <w:t xml:space="preserve">Issue 1-2-5: Measurement accuracy   </w:t>
            </w:r>
          </w:p>
          <w:p w14:paraId="0056FD1B" w14:textId="77777777" w:rsidR="00D628E3" w:rsidRPr="00D628E3" w:rsidRDefault="00D628E3" w:rsidP="00D628E3">
            <w:pPr>
              <w:pStyle w:val="Heading3"/>
              <w:rPr>
                <w:rFonts w:eastAsia="SimSun"/>
                <w:sz w:val="24"/>
                <w:szCs w:val="16"/>
              </w:rPr>
            </w:pPr>
            <w:r w:rsidRPr="00D628E3">
              <w:rPr>
                <w:rFonts w:eastAsia="SimSun"/>
                <w:sz w:val="24"/>
                <w:szCs w:val="16"/>
              </w:rPr>
              <w:t xml:space="preserve">Sub-topic 1-3: L1-CLI-RSSI </w:t>
            </w:r>
          </w:p>
          <w:p w14:paraId="2438AB49" w14:textId="77777777" w:rsidR="00D628E3" w:rsidRPr="00D628E3" w:rsidRDefault="00D628E3" w:rsidP="00D628E3">
            <w:pPr>
              <w:pStyle w:val="Heading4"/>
              <w:ind w:left="1702"/>
              <w:rPr>
                <w:rFonts w:eastAsia="SimSun"/>
                <w:szCs w:val="18"/>
              </w:rPr>
            </w:pPr>
            <w:r w:rsidRPr="00D628E3">
              <w:rPr>
                <w:rFonts w:eastAsia="SimSun"/>
              </w:rPr>
              <w:t>Issue 1-3-4: Side conditions</w:t>
            </w:r>
          </w:p>
          <w:p w14:paraId="2D0FC505" w14:textId="77777777" w:rsidR="00D628E3" w:rsidRDefault="00D628E3" w:rsidP="00D628E3">
            <w:pPr>
              <w:pStyle w:val="Heading4"/>
              <w:ind w:left="1702"/>
              <w:rPr>
                <w:rFonts w:eastAsia="SimSun"/>
              </w:rPr>
            </w:pPr>
            <w:r w:rsidRPr="00D628E3">
              <w:rPr>
                <w:rFonts w:eastAsia="SimSun"/>
              </w:rPr>
              <w:t>Issue 1-3-5: Measurement accuracy</w:t>
            </w:r>
            <w:r>
              <w:rPr>
                <w:rFonts w:eastAsia="SimSun"/>
              </w:rPr>
              <w:t xml:space="preserve">   </w:t>
            </w:r>
          </w:p>
          <w:p w14:paraId="007AD734" w14:textId="30E15258" w:rsidR="00D628E3" w:rsidRPr="00D628E3" w:rsidRDefault="00D628E3" w:rsidP="00D628E3">
            <w:pPr>
              <w:pStyle w:val="Heading4"/>
              <w:ind w:left="1702"/>
              <w:rPr>
                <w:rFonts w:eastAsia="SimSun"/>
              </w:rPr>
            </w:pPr>
            <w:r>
              <w:rPr>
                <w:rFonts w:eastAsia="SimSun"/>
              </w:rPr>
              <w:t xml:space="preserve">Issue 1-3-6: SCS for performing </w:t>
            </w:r>
            <w:r>
              <w:rPr>
                <w:rFonts w:eastAsia="SimSun"/>
                <w:szCs w:val="24"/>
              </w:rPr>
              <w:t>measurement</w:t>
            </w:r>
          </w:p>
        </w:tc>
      </w:tr>
    </w:tbl>
    <w:p w14:paraId="2CABF150" w14:textId="77777777" w:rsidR="000219A5" w:rsidRDefault="000219A5" w:rsidP="000219A5">
      <w:pPr>
        <w:pStyle w:val="ListParagraph"/>
        <w:spacing w:after="180" w:line="252" w:lineRule="auto"/>
        <w:ind w:left="0"/>
        <w:jc w:val="both"/>
        <w:rPr>
          <w:rFonts w:ascii="Times New Roman" w:hAnsi="Times New Roman" w:cs="Times New Roman"/>
          <w:sz w:val="20"/>
          <w:szCs w:val="20"/>
        </w:rPr>
      </w:pPr>
    </w:p>
    <w:p w14:paraId="5B5542EF" w14:textId="0A397C3E" w:rsidR="000219A5" w:rsidRDefault="000219A5" w:rsidP="000219A5">
      <w:pPr>
        <w:jc w:val="both"/>
      </w:pPr>
      <w:r>
        <w:rPr>
          <w:b/>
          <w:bCs/>
          <w:color w:val="0000FF"/>
        </w:rPr>
        <w:t>Issue 1-1-</w:t>
      </w:r>
      <w:r w:rsidR="00C15495">
        <w:rPr>
          <w:b/>
          <w:bCs/>
          <w:color w:val="0000FF"/>
        </w:rPr>
        <w:t>5</w:t>
      </w:r>
      <w:r>
        <w:rPr>
          <w:b/>
          <w:bCs/>
          <w:color w:val="0000FF"/>
        </w:rPr>
        <w:t xml:space="preserve">: Requirement </w:t>
      </w:r>
      <w:r w:rsidRPr="00267C0F">
        <w:rPr>
          <w:b/>
          <w:bCs/>
          <w:color w:val="0000FF"/>
        </w:rPr>
        <w:t>applicability</w:t>
      </w:r>
      <w:r>
        <w:t>:</w:t>
      </w:r>
    </w:p>
    <w:p w14:paraId="70F59F7E" w14:textId="41B1F4C6" w:rsidR="000219A5" w:rsidRDefault="000219A5" w:rsidP="000219A5">
      <w:pPr>
        <w:jc w:val="both"/>
      </w:pPr>
      <w:r>
        <w:t xml:space="preserve">In the previous meeting, RAN4 discussed applicability of L1-SRS-RSRP and L1-CLI-RSSI measurement requirement in terms of frequency location of measurement resources. In our view, </w:t>
      </w:r>
      <w:r w:rsidR="00C47EE5">
        <w:t xml:space="preserve">RAN4 should follow RAN1 agreement in terms of measurements resources, hence, L1 CLI </w:t>
      </w:r>
      <w:r>
        <w:t xml:space="preserve">measurement resources must be </w:t>
      </w:r>
      <w:r w:rsidR="00C47EE5">
        <w:t xml:space="preserve">within </w:t>
      </w:r>
      <w:r>
        <w:t>the DL active BWP of the UE</w:t>
      </w:r>
      <w:r w:rsidR="00C47EE5">
        <w:t xml:space="preserve">, where </w:t>
      </w:r>
      <w:r w:rsidR="006A55D6" w:rsidRPr="006A55D6">
        <w:t xml:space="preserve">L1-SRS-RSRP confined within UL </w:t>
      </w:r>
      <w:proofErr w:type="spellStart"/>
      <w:r w:rsidR="006A55D6" w:rsidRPr="006A55D6">
        <w:t>subband</w:t>
      </w:r>
      <w:proofErr w:type="spellEnd"/>
      <w:r w:rsidR="006A55D6" w:rsidRPr="006A55D6">
        <w:t xml:space="preserve">, while L1-CLI-RSSI based method #1 and #3 to be confined within DL and UL </w:t>
      </w:r>
      <w:proofErr w:type="spellStart"/>
      <w:r w:rsidR="006A55D6" w:rsidRPr="006A55D6">
        <w:t>subband</w:t>
      </w:r>
      <w:proofErr w:type="spellEnd"/>
      <w:r w:rsidR="006A55D6" w:rsidRPr="006A55D6">
        <w:t>, respectively</w:t>
      </w:r>
      <w:r>
        <w:t>.</w:t>
      </w:r>
    </w:p>
    <w:tbl>
      <w:tblPr>
        <w:tblStyle w:val="TableGrid"/>
        <w:tblW w:w="0" w:type="auto"/>
        <w:tblLook w:val="04A0" w:firstRow="1" w:lastRow="0" w:firstColumn="1" w:lastColumn="0" w:noHBand="0" w:noVBand="1"/>
      </w:tblPr>
      <w:tblGrid>
        <w:gridCol w:w="9629"/>
      </w:tblGrid>
      <w:tr w:rsidR="006A55D6" w14:paraId="118F2E16" w14:textId="77777777" w:rsidTr="006A55D6">
        <w:tc>
          <w:tcPr>
            <w:tcW w:w="9629" w:type="dxa"/>
          </w:tcPr>
          <w:p w14:paraId="5F311FA6" w14:textId="77777777" w:rsidR="006A55D6" w:rsidRPr="006A55D6" w:rsidRDefault="006A55D6" w:rsidP="006A55D6">
            <w:pPr>
              <w:jc w:val="both"/>
            </w:pPr>
            <w:r w:rsidRPr="006A55D6">
              <w:rPr>
                <w:b/>
                <w:bCs/>
              </w:rPr>
              <w:t>Agreement (from RAN1#118)</w:t>
            </w:r>
          </w:p>
          <w:p w14:paraId="7A9817AA" w14:textId="233A6A48" w:rsidR="006A55D6" w:rsidRPr="006A55D6" w:rsidRDefault="006A55D6" w:rsidP="006A55D6">
            <w:pPr>
              <w:jc w:val="both"/>
            </w:pPr>
            <w:r w:rsidRPr="006A55D6">
              <w:t xml:space="preserve">For L1 UE-to-UE CLI measurement and reporting, CLI measurements is performed </w:t>
            </w:r>
            <w:r w:rsidRPr="006A55D6">
              <w:rPr>
                <w:b/>
                <w:bCs/>
                <w:color w:val="0000FF"/>
              </w:rPr>
              <w:t>within the active DL BWP</w:t>
            </w:r>
            <w:r w:rsidRPr="006A55D6">
              <w:t xml:space="preserve"> and the following are supported</w:t>
            </w:r>
            <w:r>
              <w:t>:</w:t>
            </w:r>
          </w:p>
          <w:p w14:paraId="37D0D855" w14:textId="77777777" w:rsidR="006A55D6" w:rsidRPr="006A55D6" w:rsidRDefault="006A55D6" w:rsidP="006A55D6">
            <w:pPr>
              <w:numPr>
                <w:ilvl w:val="0"/>
                <w:numId w:val="56"/>
              </w:numPr>
              <w:jc w:val="both"/>
            </w:pPr>
            <w:r w:rsidRPr="006A55D6">
              <w:lastRenderedPageBreak/>
              <w:t xml:space="preserve">Method#1: UE measures RSSI within </w:t>
            </w:r>
            <w:r w:rsidRPr="006A55D6">
              <w:rPr>
                <w:b/>
                <w:bCs/>
                <w:color w:val="0000FF"/>
              </w:rPr>
              <w:t xml:space="preserve">DL </w:t>
            </w:r>
            <w:proofErr w:type="spellStart"/>
            <w:r w:rsidRPr="006A55D6">
              <w:rPr>
                <w:b/>
                <w:bCs/>
                <w:color w:val="0000FF"/>
              </w:rPr>
              <w:t>subband</w:t>
            </w:r>
            <w:proofErr w:type="spellEnd"/>
          </w:p>
          <w:p w14:paraId="62080D38" w14:textId="77777777" w:rsidR="006A55D6" w:rsidRPr="006A55D6" w:rsidRDefault="006A55D6" w:rsidP="006A55D6">
            <w:pPr>
              <w:numPr>
                <w:ilvl w:val="0"/>
                <w:numId w:val="56"/>
              </w:numPr>
              <w:jc w:val="both"/>
            </w:pPr>
            <w:r w:rsidRPr="006A55D6">
              <w:t xml:space="preserve">Method#2: UE measures RSRP of aggressor UE within </w:t>
            </w:r>
            <w:r w:rsidRPr="006A55D6">
              <w:rPr>
                <w:b/>
                <w:bCs/>
                <w:color w:val="0000FF"/>
              </w:rPr>
              <w:t xml:space="preserve">UL </w:t>
            </w:r>
            <w:proofErr w:type="spellStart"/>
            <w:r w:rsidRPr="006A55D6">
              <w:rPr>
                <w:b/>
                <w:bCs/>
                <w:color w:val="0000FF"/>
              </w:rPr>
              <w:t>subband</w:t>
            </w:r>
            <w:proofErr w:type="spellEnd"/>
          </w:p>
          <w:p w14:paraId="2C3F4036" w14:textId="2ABF9859" w:rsidR="006A55D6" w:rsidRDefault="006A55D6" w:rsidP="000219A5">
            <w:pPr>
              <w:numPr>
                <w:ilvl w:val="0"/>
                <w:numId w:val="56"/>
              </w:numPr>
              <w:jc w:val="both"/>
            </w:pPr>
            <w:r w:rsidRPr="006A55D6">
              <w:t xml:space="preserve">FFS: Method#3: UE measures RSSI within </w:t>
            </w:r>
            <w:r w:rsidRPr="006A55D6">
              <w:rPr>
                <w:b/>
                <w:bCs/>
                <w:color w:val="0000FF"/>
              </w:rPr>
              <w:t xml:space="preserve">UL </w:t>
            </w:r>
            <w:proofErr w:type="spellStart"/>
            <w:r w:rsidRPr="006A55D6">
              <w:rPr>
                <w:b/>
                <w:bCs/>
                <w:color w:val="0000FF"/>
              </w:rPr>
              <w:t>subband</w:t>
            </w:r>
            <w:proofErr w:type="spellEnd"/>
          </w:p>
        </w:tc>
      </w:tr>
    </w:tbl>
    <w:p w14:paraId="4BD834FF" w14:textId="77777777" w:rsidR="006A55D6" w:rsidRDefault="006A55D6" w:rsidP="000219A5">
      <w:pPr>
        <w:jc w:val="both"/>
      </w:pPr>
    </w:p>
    <w:p w14:paraId="19F4885B" w14:textId="41C20BB7" w:rsidR="000219A5" w:rsidRDefault="00C47EE5" w:rsidP="000219A5">
      <w:pPr>
        <w:pStyle w:val="ListParagraph"/>
        <w:numPr>
          <w:ilvl w:val="0"/>
          <w:numId w:val="39"/>
        </w:numPr>
        <w:spacing w:after="180" w:line="252" w:lineRule="auto"/>
        <w:jc w:val="both"/>
        <w:rPr>
          <w:rFonts w:ascii="Times New Roman" w:hAnsi="Times New Roman" w:cs="Times New Roman"/>
          <w:sz w:val="20"/>
          <w:szCs w:val="20"/>
        </w:rPr>
      </w:pPr>
      <w:bookmarkStart w:id="6" w:name="_Ref194067915"/>
      <w:r>
        <w:rPr>
          <w:b/>
          <w:bCs/>
        </w:rPr>
        <w:t>L1 CLI</w:t>
      </w:r>
      <w:r w:rsidR="000219A5">
        <w:rPr>
          <w:b/>
          <w:bCs/>
        </w:rPr>
        <w:t xml:space="preserve"> measurement resources must be </w:t>
      </w:r>
      <w:r>
        <w:rPr>
          <w:b/>
          <w:bCs/>
        </w:rPr>
        <w:t>within</w:t>
      </w:r>
      <w:r w:rsidR="000219A5">
        <w:rPr>
          <w:b/>
          <w:bCs/>
        </w:rPr>
        <w:t xml:space="preserve"> the </w:t>
      </w:r>
      <w:r w:rsidR="000219A5" w:rsidRPr="00267C0F">
        <w:rPr>
          <w:b/>
          <w:bCs/>
        </w:rPr>
        <w:t>DL</w:t>
      </w:r>
      <w:r w:rsidR="000219A5">
        <w:rPr>
          <w:b/>
          <w:bCs/>
        </w:rPr>
        <w:t xml:space="preserve"> active BWP of the UE</w:t>
      </w:r>
      <w:r w:rsidR="000219A5">
        <w:rPr>
          <w:rFonts w:cstheme="minorHAnsi"/>
          <w:b/>
          <w:lang w:eastAsia="ko-KR"/>
        </w:rPr>
        <w:t>.</w:t>
      </w:r>
      <w:bookmarkEnd w:id="6"/>
    </w:p>
    <w:p w14:paraId="2A908B4B" w14:textId="77777777" w:rsidR="00DA6C32" w:rsidRDefault="00DA6C32" w:rsidP="00DA6C32">
      <w:pPr>
        <w:pStyle w:val="ListParagraph"/>
        <w:spacing w:after="180" w:line="252" w:lineRule="auto"/>
        <w:ind w:left="0"/>
        <w:jc w:val="both"/>
        <w:rPr>
          <w:rFonts w:ascii="Times New Roman" w:hAnsi="Times New Roman" w:cs="Times New Roman"/>
          <w:sz w:val="20"/>
          <w:szCs w:val="20"/>
        </w:rPr>
      </w:pPr>
    </w:p>
    <w:p w14:paraId="063C9737" w14:textId="116B2AB4" w:rsidR="00DA6C32" w:rsidRDefault="00DA6C32" w:rsidP="00DA6C32">
      <w:pPr>
        <w:jc w:val="both"/>
      </w:pPr>
      <w:r>
        <w:rPr>
          <w:b/>
          <w:bCs/>
          <w:color w:val="0000FF"/>
        </w:rPr>
        <w:t xml:space="preserve">Issue 1-2-4/5: Side condition </w:t>
      </w:r>
      <w:r w:rsidR="00D553D5">
        <w:rPr>
          <w:b/>
          <w:bCs/>
          <w:color w:val="0000FF"/>
        </w:rPr>
        <w:t xml:space="preserve">and accuracy requirements </w:t>
      </w:r>
      <w:r>
        <w:rPr>
          <w:b/>
          <w:bCs/>
          <w:color w:val="0000FF"/>
        </w:rPr>
        <w:t>of L1-SRS-RSRP</w:t>
      </w:r>
      <w:r>
        <w:t>:</w:t>
      </w:r>
    </w:p>
    <w:p w14:paraId="2C55781E" w14:textId="68721E81" w:rsidR="00DA6C32" w:rsidRDefault="00DA6C32" w:rsidP="00DA6C32">
      <w:pPr>
        <w:jc w:val="both"/>
      </w:pPr>
      <w:r>
        <w:t xml:space="preserve">For SRS BW, following the mandatory simulation assumptions, the BW should follow the same BW used in the simulation assumption. Hence, the SRS BW shall be 48PRB. </w:t>
      </w:r>
    </w:p>
    <w:p w14:paraId="4CD830B4" w14:textId="15B3BE3F" w:rsidR="00DA6C32" w:rsidRDefault="00DA6C32" w:rsidP="00DA6C32">
      <w:pPr>
        <w:pStyle w:val="ListParagraph"/>
        <w:numPr>
          <w:ilvl w:val="0"/>
          <w:numId w:val="63"/>
        </w:numPr>
        <w:spacing w:after="180" w:line="252" w:lineRule="auto"/>
        <w:jc w:val="both"/>
        <w:rPr>
          <w:rFonts w:ascii="Times New Roman" w:hAnsi="Times New Roman" w:cs="Times New Roman"/>
          <w:sz w:val="20"/>
          <w:szCs w:val="20"/>
        </w:rPr>
      </w:pPr>
      <w:r>
        <w:rPr>
          <w:b/>
          <w:bCs/>
        </w:rPr>
        <w:t xml:space="preserve"> </w:t>
      </w:r>
      <w:bookmarkStart w:id="7" w:name="_Ref197612277"/>
      <w:r>
        <w:rPr>
          <w:b/>
          <w:bCs/>
        </w:rPr>
        <w:t>The SRS BW of L1-SRS-RSRP is equal to 48 PRBs</w:t>
      </w:r>
      <w:r>
        <w:rPr>
          <w:rFonts w:cstheme="minorHAnsi"/>
          <w:b/>
          <w:lang w:eastAsia="ko-KR"/>
        </w:rPr>
        <w:t>.</w:t>
      </w:r>
      <w:bookmarkEnd w:id="7"/>
    </w:p>
    <w:p w14:paraId="46511452" w14:textId="0162B161" w:rsidR="00DA6C32" w:rsidRDefault="00DA6C32" w:rsidP="00242835">
      <w:pPr>
        <w:jc w:val="both"/>
      </w:pPr>
      <w:r>
        <w:t xml:space="preserve">For </w:t>
      </w:r>
      <w:r w:rsidRPr="00DA6C32">
        <w:rPr>
          <w:rFonts w:hint="eastAsia"/>
        </w:rPr>
        <w:t>SRS Es/</w:t>
      </w:r>
      <w:proofErr w:type="spellStart"/>
      <w:r w:rsidRPr="00DA6C32">
        <w:rPr>
          <w:rFonts w:hint="eastAsia"/>
        </w:rPr>
        <w:t>Iot</w:t>
      </w:r>
      <w:proofErr w:type="spellEnd"/>
      <w:r>
        <w:t xml:space="preserve">, our preference to discuss this issue </w:t>
      </w:r>
      <w:r w:rsidRPr="00DA6C32">
        <w:rPr>
          <w:rFonts w:hint="eastAsia"/>
        </w:rPr>
        <w:t>during the Performance part, unless impacts to core requirements are identified</w:t>
      </w:r>
      <w:r>
        <w:t>.</w:t>
      </w:r>
    </w:p>
    <w:p w14:paraId="38047607" w14:textId="036C55A3" w:rsidR="00DA6C32" w:rsidRDefault="00DA6C32" w:rsidP="00DA6C32">
      <w:pPr>
        <w:pStyle w:val="ListParagraph"/>
        <w:numPr>
          <w:ilvl w:val="0"/>
          <w:numId w:val="63"/>
        </w:numPr>
        <w:spacing w:after="180" w:line="252" w:lineRule="auto"/>
        <w:jc w:val="both"/>
        <w:rPr>
          <w:rFonts w:ascii="Times New Roman" w:hAnsi="Times New Roman" w:cs="Times New Roman"/>
          <w:sz w:val="20"/>
          <w:szCs w:val="20"/>
        </w:rPr>
      </w:pPr>
      <w:r>
        <w:rPr>
          <w:b/>
          <w:bCs/>
        </w:rPr>
        <w:t xml:space="preserve"> </w:t>
      </w:r>
      <w:bookmarkStart w:id="8" w:name="_Ref197612289"/>
      <w:r>
        <w:rPr>
          <w:b/>
          <w:bCs/>
        </w:rPr>
        <w:t xml:space="preserve">The SRS </w:t>
      </w:r>
      <w:r w:rsidR="00A31864" w:rsidRPr="00A31864">
        <w:rPr>
          <w:b/>
          <w:bCs/>
        </w:rPr>
        <w:t>Es/</w:t>
      </w:r>
      <w:proofErr w:type="spellStart"/>
      <w:r w:rsidR="00A31864" w:rsidRPr="00A31864">
        <w:rPr>
          <w:b/>
          <w:bCs/>
        </w:rPr>
        <w:t>Iot</w:t>
      </w:r>
      <w:proofErr w:type="spellEnd"/>
      <w:r w:rsidR="00A31864" w:rsidRPr="00A31864">
        <w:rPr>
          <w:b/>
          <w:bCs/>
        </w:rPr>
        <w:t xml:space="preserve"> </w:t>
      </w:r>
      <w:r>
        <w:rPr>
          <w:b/>
          <w:bCs/>
        </w:rPr>
        <w:t xml:space="preserve">of L1-SRS-RSRP is </w:t>
      </w:r>
      <w:r w:rsidR="00A31864">
        <w:rPr>
          <w:b/>
          <w:bCs/>
        </w:rPr>
        <w:t>to be discussed during the performance part</w:t>
      </w:r>
      <w:r>
        <w:rPr>
          <w:rFonts w:cstheme="minorHAnsi"/>
          <w:b/>
          <w:lang w:eastAsia="ko-KR"/>
        </w:rPr>
        <w:t>.</w:t>
      </w:r>
      <w:bookmarkEnd w:id="8"/>
    </w:p>
    <w:p w14:paraId="003ECD3F" w14:textId="02572CC6" w:rsidR="00DA6C32" w:rsidRDefault="00D553D5" w:rsidP="00242835">
      <w:pPr>
        <w:jc w:val="both"/>
      </w:pPr>
      <w:r>
        <w:t>For accuracy requirement, our preference to discuss this issue during the Performance part, unless impacts to core requirements are identified.</w:t>
      </w:r>
    </w:p>
    <w:p w14:paraId="26ADDEC5" w14:textId="6D0662D7" w:rsidR="00D553D5" w:rsidRDefault="00D553D5" w:rsidP="00D553D5">
      <w:pPr>
        <w:pStyle w:val="ListParagraph"/>
        <w:numPr>
          <w:ilvl w:val="0"/>
          <w:numId w:val="63"/>
        </w:numPr>
        <w:spacing w:after="180" w:line="252" w:lineRule="auto"/>
        <w:jc w:val="both"/>
        <w:rPr>
          <w:rFonts w:ascii="Times New Roman" w:hAnsi="Times New Roman" w:cs="Times New Roman"/>
          <w:sz w:val="20"/>
          <w:szCs w:val="20"/>
        </w:rPr>
      </w:pPr>
      <w:r>
        <w:rPr>
          <w:b/>
          <w:bCs/>
        </w:rPr>
        <w:t xml:space="preserve"> </w:t>
      </w:r>
      <w:bookmarkStart w:id="9" w:name="_Ref197612298"/>
      <w:r>
        <w:rPr>
          <w:b/>
          <w:bCs/>
        </w:rPr>
        <w:t xml:space="preserve">The accuracy requirements of L1-SRS-RSRP </w:t>
      </w:r>
      <w:proofErr w:type="gramStart"/>
      <w:r>
        <w:rPr>
          <w:b/>
          <w:bCs/>
        </w:rPr>
        <w:t>is</w:t>
      </w:r>
      <w:proofErr w:type="gramEnd"/>
      <w:r>
        <w:rPr>
          <w:b/>
          <w:bCs/>
        </w:rPr>
        <w:t xml:space="preserve"> to be discussed during the performance part</w:t>
      </w:r>
      <w:r>
        <w:rPr>
          <w:rFonts w:cstheme="minorHAnsi"/>
          <w:b/>
          <w:lang w:eastAsia="ko-KR"/>
        </w:rPr>
        <w:t>.</w:t>
      </w:r>
      <w:bookmarkEnd w:id="9"/>
    </w:p>
    <w:p w14:paraId="0A2B1DA9" w14:textId="77777777" w:rsidR="00DE1927" w:rsidRDefault="00DE1927" w:rsidP="00DE1927">
      <w:pPr>
        <w:pStyle w:val="ListParagraph"/>
        <w:spacing w:after="180" w:line="252" w:lineRule="auto"/>
        <w:ind w:left="0"/>
        <w:jc w:val="both"/>
        <w:rPr>
          <w:rFonts w:ascii="Times New Roman" w:hAnsi="Times New Roman" w:cs="Times New Roman"/>
          <w:sz w:val="20"/>
          <w:szCs w:val="20"/>
        </w:rPr>
      </w:pPr>
    </w:p>
    <w:p w14:paraId="331D97AA" w14:textId="2D3B8378" w:rsidR="00DE1927" w:rsidRDefault="00DE1927" w:rsidP="00DE1927">
      <w:pPr>
        <w:jc w:val="both"/>
      </w:pPr>
      <w:r>
        <w:rPr>
          <w:b/>
          <w:bCs/>
          <w:color w:val="0000FF"/>
        </w:rPr>
        <w:t>Issue 1-3-4/5: Side condition and accuracy requirements of L1-CLI-RSSI</w:t>
      </w:r>
      <w:r>
        <w:t>:</w:t>
      </w:r>
    </w:p>
    <w:p w14:paraId="377F18B9" w14:textId="125D6642" w:rsidR="00DE1927" w:rsidRDefault="00DE1927" w:rsidP="00DE1927">
      <w:pPr>
        <w:jc w:val="both"/>
      </w:pPr>
      <w:r>
        <w:t>For side condition and accuracy requirement, our preference to discuss this issue during the Performance part, unless impacts to core requirements are identified.</w:t>
      </w:r>
    </w:p>
    <w:p w14:paraId="21E45517" w14:textId="4B2E5E16" w:rsidR="00DE1927" w:rsidRDefault="00DE1927" w:rsidP="00DE1927">
      <w:pPr>
        <w:pStyle w:val="ListParagraph"/>
        <w:numPr>
          <w:ilvl w:val="0"/>
          <w:numId w:val="63"/>
        </w:numPr>
        <w:spacing w:after="180" w:line="252" w:lineRule="auto"/>
        <w:jc w:val="both"/>
        <w:rPr>
          <w:rFonts w:ascii="Times New Roman" w:hAnsi="Times New Roman" w:cs="Times New Roman"/>
          <w:sz w:val="20"/>
          <w:szCs w:val="20"/>
        </w:rPr>
      </w:pPr>
      <w:r>
        <w:rPr>
          <w:b/>
          <w:bCs/>
        </w:rPr>
        <w:t xml:space="preserve"> </w:t>
      </w:r>
      <w:bookmarkStart w:id="10" w:name="_Ref197612308"/>
      <w:r>
        <w:rPr>
          <w:b/>
          <w:bCs/>
        </w:rPr>
        <w:t>The side conditions and accuracy requirements of L1-CLI-RSSI is to be discussed during the performance part</w:t>
      </w:r>
      <w:r>
        <w:rPr>
          <w:rFonts w:cstheme="minorHAnsi"/>
          <w:b/>
          <w:lang w:eastAsia="ko-KR"/>
        </w:rPr>
        <w:t>.</w:t>
      </w:r>
      <w:bookmarkEnd w:id="10"/>
    </w:p>
    <w:p w14:paraId="09C71E03" w14:textId="1303F54D" w:rsidR="00C206A9" w:rsidRDefault="00C206A9" w:rsidP="00C206A9">
      <w:pPr>
        <w:jc w:val="both"/>
      </w:pPr>
      <w:r>
        <w:rPr>
          <w:b/>
          <w:bCs/>
          <w:color w:val="0000FF"/>
        </w:rPr>
        <w:t xml:space="preserve">Issue 1-3-6: </w:t>
      </w:r>
      <w:r w:rsidRPr="00C206A9">
        <w:rPr>
          <w:rFonts w:hint="eastAsia"/>
          <w:b/>
          <w:bCs/>
          <w:color w:val="0000FF"/>
        </w:rPr>
        <w:t>SCS for performing measurement</w:t>
      </w:r>
      <w:r>
        <w:t>:</w:t>
      </w:r>
    </w:p>
    <w:p w14:paraId="36D7219F" w14:textId="6CDD0085" w:rsidR="00C206A9" w:rsidRDefault="0058219D" w:rsidP="00C206A9">
      <w:pPr>
        <w:jc w:val="both"/>
      </w:pPr>
      <w:r>
        <w:t xml:space="preserve">Given that method#1 and method#3 have no specific reference signals, thus, </w:t>
      </w:r>
      <w:r w:rsidRPr="0058219D">
        <w:rPr>
          <w:rFonts w:hint="eastAsia"/>
        </w:rPr>
        <w:t>UE shall perform L1-CLI-RSSI measurement with the SCS of the DL active BWP</w:t>
      </w:r>
      <w:r w:rsidR="00C206A9">
        <w:t>.</w:t>
      </w:r>
    </w:p>
    <w:p w14:paraId="7631A401" w14:textId="0A1239D9" w:rsidR="00C206A9" w:rsidRDefault="00C206A9" w:rsidP="00C206A9">
      <w:pPr>
        <w:pStyle w:val="ListParagraph"/>
        <w:numPr>
          <w:ilvl w:val="0"/>
          <w:numId w:val="63"/>
        </w:numPr>
        <w:spacing w:after="180" w:line="252" w:lineRule="auto"/>
        <w:jc w:val="both"/>
        <w:rPr>
          <w:rFonts w:ascii="Times New Roman" w:hAnsi="Times New Roman" w:cs="Times New Roman"/>
          <w:sz w:val="20"/>
          <w:szCs w:val="20"/>
        </w:rPr>
      </w:pPr>
      <w:r>
        <w:rPr>
          <w:b/>
          <w:bCs/>
        </w:rPr>
        <w:t xml:space="preserve"> </w:t>
      </w:r>
      <w:bookmarkStart w:id="11" w:name="_Ref197612319"/>
      <w:r w:rsidR="0058219D" w:rsidRPr="0058219D">
        <w:rPr>
          <w:rFonts w:hint="eastAsia"/>
          <w:b/>
          <w:bCs/>
        </w:rPr>
        <w:t>UE shall perform L1-CLI-RSSI measurement with the SCS of the DL active BWP, for both method #1 and method #3</w:t>
      </w:r>
      <w:r>
        <w:rPr>
          <w:rFonts w:cstheme="minorHAnsi"/>
          <w:b/>
          <w:lang w:eastAsia="ko-KR"/>
        </w:rPr>
        <w:t>.</w:t>
      </w:r>
      <w:bookmarkEnd w:id="11"/>
    </w:p>
    <w:p w14:paraId="477AA753" w14:textId="77777777" w:rsidR="00964AE6" w:rsidRPr="002728D8" w:rsidRDefault="00964AE6"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39F14BD5"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D7122F">
        <w:t>s</w:t>
      </w:r>
      <w:r w:rsidR="00135EEB" w:rsidRPr="00670E24">
        <w:t>:</w:t>
      </w:r>
      <w:r w:rsidR="00135EEB" w:rsidRPr="003E7CA4">
        <w:t xml:space="preserve"> </w:t>
      </w:r>
      <w:bookmarkStart w:id="12" w:name="_Ref92572437"/>
    </w:p>
    <w:p w14:paraId="6B6F7EAE" w14:textId="38A451E0" w:rsidR="00D500A3" w:rsidRDefault="00D500A3" w:rsidP="00D636E8">
      <w:pPr>
        <w:jc w:val="both"/>
        <w:rPr>
          <w:b/>
          <w:bCs/>
        </w:rPr>
      </w:pPr>
      <w:r>
        <w:rPr>
          <w:b/>
          <w:bCs/>
        </w:rPr>
        <w:fldChar w:fldCharType="begin"/>
      </w:r>
      <w:r>
        <w:rPr>
          <w:b/>
          <w:bCs/>
        </w:rPr>
        <w:instrText xml:space="preserve"> REF _Ref197612249 \r \h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_Ref197612249 \h </w:instrText>
      </w:r>
      <w:r>
        <w:rPr>
          <w:b/>
          <w:bCs/>
        </w:rPr>
      </w:r>
      <w:r>
        <w:rPr>
          <w:b/>
          <w:bCs/>
        </w:rPr>
        <w:fldChar w:fldCharType="separate"/>
      </w:r>
      <w:r>
        <w:rPr>
          <w:b/>
          <w:bCs/>
        </w:rPr>
        <w:t>the number of restricted symbols after the symbols for measurement resource should be an integer number and consider UL/DL transition, hence, the number of symbols should equal to one symbol</w:t>
      </w:r>
      <w:r>
        <w:rPr>
          <w:rFonts w:cstheme="minorHAnsi"/>
          <w:b/>
          <w:lang w:eastAsia="ko-KR"/>
        </w:rPr>
        <w:t>.</w:t>
      </w:r>
      <w:r>
        <w:rPr>
          <w:b/>
          <w:bCs/>
        </w:rPr>
        <w:fldChar w:fldCharType="end"/>
      </w:r>
    </w:p>
    <w:p w14:paraId="2ECA246F" w14:textId="0ED73ADB" w:rsidR="00267C0F" w:rsidRPr="00267C0F" w:rsidRDefault="00267C0F" w:rsidP="00D636E8">
      <w:pPr>
        <w:jc w:val="both"/>
        <w:rPr>
          <w:b/>
          <w:bCs/>
        </w:rPr>
      </w:pPr>
      <w:r w:rsidRPr="00267C0F">
        <w:rPr>
          <w:b/>
          <w:bCs/>
        </w:rPr>
        <w:fldChar w:fldCharType="begin"/>
      </w:r>
      <w:r w:rsidRPr="00267C0F">
        <w:rPr>
          <w:b/>
          <w:bCs/>
        </w:rPr>
        <w:instrText xml:space="preserve"> REF _Ref194067803 \r \h </w:instrText>
      </w:r>
      <w:r>
        <w:rPr>
          <w:b/>
          <w:bCs/>
        </w:rPr>
        <w:instrText xml:space="preserve"> \* MERGEFORMAT </w:instrText>
      </w:r>
      <w:r w:rsidRPr="00267C0F">
        <w:rPr>
          <w:b/>
          <w:bCs/>
        </w:rPr>
      </w:r>
      <w:r w:rsidRPr="00267C0F">
        <w:rPr>
          <w:b/>
          <w:bCs/>
        </w:rPr>
        <w:fldChar w:fldCharType="separate"/>
      </w:r>
      <w:r w:rsidR="00D500A3">
        <w:rPr>
          <w:b/>
          <w:bCs/>
        </w:rPr>
        <w:t>Proposal 2:</w:t>
      </w:r>
      <w:r w:rsidRPr="00267C0F">
        <w:rPr>
          <w:b/>
          <w:bCs/>
        </w:rPr>
        <w:fldChar w:fldCharType="end"/>
      </w:r>
      <w:r w:rsidRPr="00267C0F">
        <w:rPr>
          <w:b/>
          <w:bCs/>
        </w:rPr>
        <w:t xml:space="preserve"> </w:t>
      </w:r>
      <w:r w:rsidRPr="00267C0F">
        <w:rPr>
          <w:b/>
          <w:bCs/>
        </w:rPr>
        <w:fldChar w:fldCharType="begin"/>
      </w:r>
      <w:r w:rsidRPr="00267C0F">
        <w:rPr>
          <w:b/>
          <w:bCs/>
        </w:rPr>
        <w:instrText xml:space="preserve"> REF _Ref194067803 \h </w:instrText>
      </w:r>
      <w:r>
        <w:rPr>
          <w:b/>
          <w:bCs/>
        </w:rPr>
        <w:instrText xml:space="preserve"> \* MERGEFORMAT </w:instrText>
      </w:r>
      <w:r w:rsidRPr="00267C0F">
        <w:rPr>
          <w:b/>
          <w:bCs/>
        </w:rPr>
      </w:r>
      <w:r w:rsidRPr="00267C0F">
        <w:rPr>
          <w:b/>
          <w:bCs/>
        </w:rPr>
        <w:fldChar w:fldCharType="separate"/>
      </w:r>
      <w:r w:rsidR="00D500A3" w:rsidRPr="003C270E">
        <w:rPr>
          <w:b/>
          <w:bCs/>
        </w:rPr>
        <w:t>When measurement resources for L1-SRS-RSRP and L1-CLI-RSSI are partially or fully overlapping, UE is not required to measure both L1-SRS-RSRP and L1-CLI-RSSI</w:t>
      </w:r>
      <w:r w:rsidR="00D500A3">
        <w:rPr>
          <w:b/>
          <w:bCs/>
        </w:rPr>
        <w:t xml:space="preserve">, leave </w:t>
      </w:r>
      <w:r w:rsidR="00D500A3" w:rsidRPr="003C270E">
        <w:rPr>
          <w:b/>
          <w:bCs/>
        </w:rPr>
        <w:t>it to UE implementation whether to measure L1-SRS-RSRP or L1-CLI-RSSI</w:t>
      </w:r>
      <w:r w:rsidR="00D500A3">
        <w:rPr>
          <w:b/>
          <w:bCs/>
        </w:rPr>
        <w:t>.</w:t>
      </w:r>
      <w:r w:rsidRPr="00267C0F">
        <w:rPr>
          <w:b/>
          <w:bCs/>
        </w:rPr>
        <w:fldChar w:fldCharType="end"/>
      </w:r>
    </w:p>
    <w:p w14:paraId="55BAD982" w14:textId="7B6C426D" w:rsidR="00D500A3" w:rsidRDefault="00D500A3" w:rsidP="00D636E8">
      <w:pPr>
        <w:jc w:val="both"/>
        <w:rPr>
          <w:b/>
          <w:bCs/>
        </w:rPr>
      </w:pPr>
      <w:r>
        <w:rPr>
          <w:b/>
          <w:bCs/>
        </w:rPr>
        <w:fldChar w:fldCharType="begin"/>
      </w:r>
      <w:r>
        <w:rPr>
          <w:b/>
          <w:bCs/>
        </w:rPr>
        <w:instrText xml:space="preserve"> REF _Ref197612263 \r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_Ref197612263 \h </w:instrText>
      </w:r>
      <w:r>
        <w:rPr>
          <w:b/>
          <w:bCs/>
        </w:rPr>
      </w:r>
      <w:r>
        <w:rPr>
          <w:b/>
          <w:bCs/>
        </w:rPr>
        <w:fldChar w:fldCharType="separate"/>
      </w:r>
      <w:r>
        <w:rPr>
          <w:b/>
          <w:bCs/>
        </w:rPr>
        <w:t>L1-CLI-RSSI Method #3, RAN4 to follow the requirements defined for Method#2 as baseline for defining scheduling restriction for Method #3.</w:t>
      </w:r>
      <w:r>
        <w:rPr>
          <w:b/>
          <w:bCs/>
        </w:rPr>
        <w:fldChar w:fldCharType="end"/>
      </w:r>
    </w:p>
    <w:p w14:paraId="4BC8FC6A" w14:textId="0249984D" w:rsidR="00267C0F" w:rsidRPr="00D500A3" w:rsidRDefault="00267C0F" w:rsidP="00D636E8">
      <w:pPr>
        <w:jc w:val="both"/>
        <w:rPr>
          <w:b/>
          <w:bCs/>
        </w:rPr>
      </w:pPr>
      <w:r w:rsidRPr="00D500A3">
        <w:rPr>
          <w:b/>
          <w:bCs/>
        </w:rPr>
        <w:lastRenderedPageBreak/>
        <w:fldChar w:fldCharType="begin"/>
      </w:r>
      <w:r w:rsidRPr="00D500A3">
        <w:rPr>
          <w:b/>
          <w:bCs/>
        </w:rPr>
        <w:instrText xml:space="preserve"> REF _Ref194067915 \r \h  \* MERGEFORMAT </w:instrText>
      </w:r>
      <w:r w:rsidRPr="00D500A3">
        <w:rPr>
          <w:b/>
          <w:bCs/>
        </w:rPr>
      </w:r>
      <w:r w:rsidRPr="00D500A3">
        <w:rPr>
          <w:b/>
          <w:bCs/>
        </w:rPr>
        <w:fldChar w:fldCharType="separate"/>
      </w:r>
      <w:r w:rsidR="00D500A3">
        <w:rPr>
          <w:b/>
          <w:bCs/>
        </w:rPr>
        <w:t>Proposal 4:</w:t>
      </w:r>
      <w:r w:rsidRPr="00D500A3">
        <w:rPr>
          <w:b/>
          <w:bCs/>
        </w:rPr>
        <w:fldChar w:fldCharType="end"/>
      </w:r>
      <w:r w:rsidRPr="00D500A3">
        <w:rPr>
          <w:b/>
          <w:bCs/>
        </w:rPr>
        <w:t xml:space="preserve"> </w:t>
      </w:r>
      <w:r w:rsidRPr="00D500A3">
        <w:rPr>
          <w:b/>
          <w:bCs/>
        </w:rPr>
        <w:fldChar w:fldCharType="begin"/>
      </w:r>
      <w:r w:rsidRPr="00D500A3">
        <w:rPr>
          <w:b/>
          <w:bCs/>
        </w:rPr>
        <w:instrText xml:space="preserve"> REF _Ref194067915 \h  \* MERGEFORMAT </w:instrText>
      </w:r>
      <w:r w:rsidRPr="00D500A3">
        <w:rPr>
          <w:b/>
          <w:bCs/>
        </w:rPr>
      </w:r>
      <w:r w:rsidRPr="00D500A3">
        <w:rPr>
          <w:b/>
          <w:bCs/>
        </w:rPr>
        <w:fldChar w:fldCharType="separate"/>
      </w:r>
      <w:r w:rsidR="00D500A3">
        <w:rPr>
          <w:b/>
          <w:bCs/>
        </w:rPr>
        <w:t xml:space="preserve">L1 CLI measurement resources must be within the </w:t>
      </w:r>
      <w:r w:rsidR="00D500A3" w:rsidRPr="00267C0F">
        <w:rPr>
          <w:b/>
          <w:bCs/>
        </w:rPr>
        <w:t>DL</w:t>
      </w:r>
      <w:r w:rsidR="00D500A3">
        <w:rPr>
          <w:b/>
          <w:bCs/>
        </w:rPr>
        <w:t xml:space="preserve"> active BWP of the UE</w:t>
      </w:r>
      <w:r w:rsidR="00D500A3" w:rsidRPr="00D500A3">
        <w:rPr>
          <w:b/>
          <w:bCs/>
        </w:rPr>
        <w:t>.</w:t>
      </w:r>
      <w:r w:rsidRPr="00D500A3">
        <w:rPr>
          <w:b/>
          <w:bCs/>
        </w:rPr>
        <w:fldChar w:fldCharType="end"/>
      </w:r>
    </w:p>
    <w:p w14:paraId="22EA7BAC" w14:textId="787224EA" w:rsidR="00267C0F" w:rsidRPr="00D500A3" w:rsidRDefault="00D500A3" w:rsidP="00D636E8">
      <w:pPr>
        <w:jc w:val="both"/>
        <w:rPr>
          <w:b/>
          <w:bCs/>
        </w:rPr>
      </w:pPr>
      <w:r w:rsidRPr="00D500A3">
        <w:rPr>
          <w:b/>
          <w:bCs/>
        </w:rPr>
        <w:fldChar w:fldCharType="begin"/>
      </w:r>
      <w:r w:rsidRPr="00D500A3">
        <w:rPr>
          <w:b/>
          <w:bCs/>
        </w:rPr>
        <w:instrText xml:space="preserve"> REF _Ref197612277 \r \h  \* MERGEFORMAT </w:instrText>
      </w:r>
      <w:r w:rsidRPr="00D500A3">
        <w:rPr>
          <w:b/>
          <w:bCs/>
        </w:rPr>
      </w:r>
      <w:r w:rsidRPr="00D500A3">
        <w:rPr>
          <w:b/>
          <w:bCs/>
        </w:rPr>
        <w:fldChar w:fldCharType="separate"/>
      </w:r>
      <w:r>
        <w:rPr>
          <w:b/>
          <w:bCs/>
        </w:rPr>
        <w:t>Proposal 5:</w:t>
      </w:r>
      <w:r w:rsidRPr="00D500A3">
        <w:rPr>
          <w:b/>
          <w:bCs/>
        </w:rPr>
        <w:fldChar w:fldCharType="end"/>
      </w:r>
      <w:r w:rsidRPr="00D500A3">
        <w:rPr>
          <w:b/>
          <w:bCs/>
        </w:rPr>
        <w:t xml:space="preserve"> </w:t>
      </w:r>
      <w:r w:rsidRPr="00D500A3">
        <w:rPr>
          <w:b/>
          <w:bCs/>
        </w:rPr>
        <w:fldChar w:fldCharType="begin"/>
      </w:r>
      <w:r w:rsidRPr="00D500A3">
        <w:rPr>
          <w:b/>
          <w:bCs/>
        </w:rPr>
        <w:instrText xml:space="preserve"> REF _Ref197612277 \h  \* MERGEFORMAT </w:instrText>
      </w:r>
      <w:r w:rsidRPr="00D500A3">
        <w:rPr>
          <w:b/>
          <w:bCs/>
        </w:rPr>
      </w:r>
      <w:r w:rsidRPr="00D500A3">
        <w:rPr>
          <w:b/>
          <w:bCs/>
        </w:rPr>
        <w:fldChar w:fldCharType="separate"/>
      </w:r>
      <w:r>
        <w:rPr>
          <w:b/>
          <w:bCs/>
        </w:rPr>
        <w:t>The SRS BW of L1-SRS-RSRP is equal to 48 PRBs</w:t>
      </w:r>
      <w:r w:rsidRPr="00D500A3">
        <w:rPr>
          <w:rFonts w:cstheme="minorHAnsi"/>
          <w:b/>
          <w:bCs/>
          <w:lang w:eastAsia="ko-KR"/>
        </w:rPr>
        <w:t>.</w:t>
      </w:r>
      <w:r w:rsidRPr="00D500A3">
        <w:rPr>
          <w:b/>
          <w:bCs/>
        </w:rPr>
        <w:fldChar w:fldCharType="end"/>
      </w:r>
    </w:p>
    <w:p w14:paraId="513EC2F0" w14:textId="7195822A" w:rsidR="00D500A3" w:rsidRPr="00D500A3" w:rsidRDefault="00D500A3" w:rsidP="00D636E8">
      <w:pPr>
        <w:jc w:val="both"/>
        <w:rPr>
          <w:b/>
          <w:bCs/>
        </w:rPr>
      </w:pPr>
      <w:r w:rsidRPr="00D500A3">
        <w:rPr>
          <w:b/>
          <w:bCs/>
        </w:rPr>
        <w:fldChar w:fldCharType="begin"/>
      </w:r>
      <w:r w:rsidRPr="00D500A3">
        <w:rPr>
          <w:b/>
          <w:bCs/>
        </w:rPr>
        <w:instrText xml:space="preserve"> REF _Ref197612289 \r \h  \* MERGEFORMAT </w:instrText>
      </w:r>
      <w:r w:rsidRPr="00D500A3">
        <w:rPr>
          <w:b/>
          <w:bCs/>
        </w:rPr>
      </w:r>
      <w:r w:rsidRPr="00D500A3">
        <w:rPr>
          <w:b/>
          <w:bCs/>
        </w:rPr>
        <w:fldChar w:fldCharType="separate"/>
      </w:r>
      <w:r>
        <w:rPr>
          <w:b/>
          <w:bCs/>
        </w:rPr>
        <w:t>Proposal 6:</w:t>
      </w:r>
      <w:r w:rsidRPr="00D500A3">
        <w:rPr>
          <w:b/>
          <w:bCs/>
        </w:rPr>
        <w:fldChar w:fldCharType="end"/>
      </w:r>
      <w:r w:rsidRPr="00D500A3">
        <w:rPr>
          <w:b/>
          <w:bCs/>
        </w:rPr>
        <w:t xml:space="preserve"> </w:t>
      </w:r>
      <w:r w:rsidRPr="00D500A3">
        <w:rPr>
          <w:b/>
          <w:bCs/>
        </w:rPr>
        <w:fldChar w:fldCharType="begin"/>
      </w:r>
      <w:r w:rsidRPr="00D500A3">
        <w:rPr>
          <w:b/>
          <w:bCs/>
        </w:rPr>
        <w:instrText xml:space="preserve"> REF _Ref197612289 \h  \* MERGEFORMAT </w:instrText>
      </w:r>
      <w:r w:rsidRPr="00D500A3">
        <w:rPr>
          <w:b/>
          <w:bCs/>
        </w:rPr>
      </w:r>
      <w:r w:rsidRPr="00D500A3">
        <w:rPr>
          <w:b/>
          <w:bCs/>
        </w:rPr>
        <w:fldChar w:fldCharType="separate"/>
      </w:r>
      <w:r>
        <w:rPr>
          <w:b/>
          <w:bCs/>
        </w:rPr>
        <w:t xml:space="preserve">The SRS </w:t>
      </w:r>
      <w:r w:rsidRPr="00A31864">
        <w:rPr>
          <w:b/>
          <w:bCs/>
        </w:rPr>
        <w:t>Es/</w:t>
      </w:r>
      <w:proofErr w:type="spellStart"/>
      <w:r w:rsidRPr="00A31864">
        <w:rPr>
          <w:b/>
          <w:bCs/>
        </w:rPr>
        <w:t>Iot</w:t>
      </w:r>
      <w:proofErr w:type="spellEnd"/>
      <w:r w:rsidRPr="00A31864">
        <w:rPr>
          <w:b/>
          <w:bCs/>
        </w:rPr>
        <w:t xml:space="preserve"> </w:t>
      </w:r>
      <w:r>
        <w:rPr>
          <w:b/>
          <w:bCs/>
        </w:rPr>
        <w:t>of L1-SRS-RSRP is to be discussed during the performance part</w:t>
      </w:r>
      <w:r w:rsidRPr="00D500A3">
        <w:rPr>
          <w:rFonts w:cstheme="minorHAnsi"/>
          <w:b/>
          <w:bCs/>
          <w:lang w:eastAsia="ko-KR"/>
        </w:rPr>
        <w:t>.</w:t>
      </w:r>
      <w:r w:rsidRPr="00D500A3">
        <w:rPr>
          <w:b/>
          <w:bCs/>
        </w:rPr>
        <w:fldChar w:fldCharType="end"/>
      </w:r>
    </w:p>
    <w:p w14:paraId="0641CC84" w14:textId="5BB200A4" w:rsidR="00D500A3" w:rsidRPr="00D500A3" w:rsidRDefault="00D500A3" w:rsidP="00D636E8">
      <w:pPr>
        <w:jc w:val="both"/>
        <w:rPr>
          <w:b/>
          <w:bCs/>
        </w:rPr>
      </w:pPr>
      <w:r w:rsidRPr="00D500A3">
        <w:rPr>
          <w:b/>
          <w:bCs/>
        </w:rPr>
        <w:fldChar w:fldCharType="begin"/>
      </w:r>
      <w:r w:rsidRPr="00D500A3">
        <w:rPr>
          <w:b/>
          <w:bCs/>
        </w:rPr>
        <w:instrText xml:space="preserve"> REF _Ref197612298 \r \h  \* MERGEFORMAT </w:instrText>
      </w:r>
      <w:r w:rsidRPr="00D500A3">
        <w:rPr>
          <w:b/>
          <w:bCs/>
        </w:rPr>
      </w:r>
      <w:r w:rsidRPr="00D500A3">
        <w:rPr>
          <w:b/>
          <w:bCs/>
        </w:rPr>
        <w:fldChar w:fldCharType="separate"/>
      </w:r>
      <w:r>
        <w:rPr>
          <w:b/>
          <w:bCs/>
        </w:rPr>
        <w:t>Proposal 7:</w:t>
      </w:r>
      <w:r w:rsidRPr="00D500A3">
        <w:rPr>
          <w:b/>
          <w:bCs/>
        </w:rPr>
        <w:fldChar w:fldCharType="end"/>
      </w:r>
      <w:r w:rsidRPr="00D500A3">
        <w:rPr>
          <w:b/>
          <w:bCs/>
        </w:rPr>
        <w:t xml:space="preserve"> </w:t>
      </w:r>
      <w:r w:rsidRPr="00D500A3">
        <w:rPr>
          <w:b/>
          <w:bCs/>
        </w:rPr>
        <w:fldChar w:fldCharType="begin"/>
      </w:r>
      <w:r w:rsidRPr="00D500A3">
        <w:rPr>
          <w:b/>
          <w:bCs/>
        </w:rPr>
        <w:instrText xml:space="preserve"> REF _Ref197612298 \h  \* MERGEFORMAT </w:instrText>
      </w:r>
      <w:r w:rsidRPr="00D500A3">
        <w:rPr>
          <w:b/>
          <w:bCs/>
        </w:rPr>
      </w:r>
      <w:r w:rsidRPr="00D500A3">
        <w:rPr>
          <w:b/>
          <w:bCs/>
        </w:rPr>
        <w:fldChar w:fldCharType="separate"/>
      </w:r>
      <w:r>
        <w:rPr>
          <w:b/>
          <w:bCs/>
        </w:rPr>
        <w:t>The accuracy requirements of L1-SRS-RSRP is to be discussed during the performance part</w:t>
      </w:r>
      <w:r w:rsidRPr="00D500A3">
        <w:rPr>
          <w:rFonts w:cstheme="minorHAnsi"/>
          <w:b/>
          <w:bCs/>
          <w:lang w:eastAsia="ko-KR"/>
        </w:rPr>
        <w:t>.</w:t>
      </w:r>
      <w:r w:rsidRPr="00D500A3">
        <w:rPr>
          <w:b/>
          <w:bCs/>
        </w:rPr>
        <w:fldChar w:fldCharType="end"/>
      </w:r>
    </w:p>
    <w:p w14:paraId="16067661" w14:textId="72821FC9" w:rsidR="00D500A3" w:rsidRPr="00D500A3" w:rsidRDefault="00D500A3" w:rsidP="00D636E8">
      <w:pPr>
        <w:jc w:val="both"/>
        <w:rPr>
          <w:b/>
          <w:bCs/>
        </w:rPr>
      </w:pPr>
      <w:r w:rsidRPr="00D500A3">
        <w:rPr>
          <w:b/>
          <w:bCs/>
        </w:rPr>
        <w:fldChar w:fldCharType="begin"/>
      </w:r>
      <w:r w:rsidRPr="00D500A3">
        <w:rPr>
          <w:b/>
          <w:bCs/>
        </w:rPr>
        <w:instrText xml:space="preserve"> REF _Ref197612308 \r \h  \* MERGEFORMAT </w:instrText>
      </w:r>
      <w:r w:rsidRPr="00D500A3">
        <w:rPr>
          <w:b/>
          <w:bCs/>
        </w:rPr>
      </w:r>
      <w:r w:rsidRPr="00D500A3">
        <w:rPr>
          <w:b/>
          <w:bCs/>
        </w:rPr>
        <w:fldChar w:fldCharType="separate"/>
      </w:r>
      <w:r>
        <w:rPr>
          <w:b/>
          <w:bCs/>
        </w:rPr>
        <w:t>Proposal 8:</w:t>
      </w:r>
      <w:r w:rsidRPr="00D500A3">
        <w:rPr>
          <w:b/>
          <w:bCs/>
        </w:rPr>
        <w:fldChar w:fldCharType="end"/>
      </w:r>
      <w:r w:rsidRPr="00D500A3">
        <w:rPr>
          <w:b/>
          <w:bCs/>
        </w:rPr>
        <w:t xml:space="preserve"> </w:t>
      </w:r>
      <w:r w:rsidRPr="00D500A3">
        <w:rPr>
          <w:b/>
          <w:bCs/>
        </w:rPr>
        <w:fldChar w:fldCharType="begin"/>
      </w:r>
      <w:r w:rsidRPr="00D500A3">
        <w:rPr>
          <w:b/>
          <w:bCs/>
        </w:rPr>
        <w:instrText xml:space="preserve"> REF _Ref197612308 \h  \* MERGEFORMAT </w:instrText>
      </w:r>
      <w:r w:rsidRPr="00D500A3">
        <w:rPr>
          <w:b/>
          <w:bCs/>
        </w:rPr>
      </w:r>
      <w:r w:rsidRPr="00D500A3">
        <w:rPr>
          <w:b/>
          <w:bCs/>
        </w:rPr>
        <w:fldChar w:fldCharType="separate"/>
      </w:r>
      <w:r>
        <w:rPr>
          <w:b/>
          <w:bCs/>
        </w:rPr>
        <w:t>The side conditions and accuracy requirements of L1-CLI-RSSI is to be discussed during the performance part</w:t>
      </w:r>
      <w:r w:rsidRPr="00D500A3">
        <w:rPr>
          <w:rFonts w:cstheme="minorHAnsi"/>
          <w:b/>
          <w:bCs/>
          <w:lang w:eastAsia="ko-KR"/>
        </w:rPr>
        <w:t>.</w:t>
      </w:r>
      <w:r w:rsidRPr="00D500A3">
        <w:rPr>
          <w:b/>
          <w:bCs/>
        </w:rPr>
        <w:fldChar w:fldCharType="end"/>
      </w:r>
    </w:p>
    <w:p w14:paraId="5567D9DB" w14:textId="0BA52DE5" w:rsidR="00D500A3" w:rsidRPr="00D500A3" w:rsidRDefault="00D500A3" w:rsidP="00D636E8">
      <w:pPr>
        <w:jc w:val="both"/>
        <w:rPr>
          <w:b/>
          <w:bCs/>
        </w:rPr>
      </w:pPr>
      <w:r w:rsidRPr="00D500A3">
        <w:rPr>
          <w:b/>
          <w:bCs/>
        </w:rPr>
        <w:fldChar w:fldCharType="begin"/>
      </w:r>
      <w:r w:rsidRPr="00D500A3">
        <w:rPr>
          <w:b/>
          <w:bCs/>
        </w:rPr>
        <w:instrText xml:space="preserve"> REF _Ref197612319 \r \h  \* MERGEFORMAT </w:instrText>
      </w:r>
      <w:r w:rsidRPr="00D500A3">
        <w:rPr>
          <w:b/>
          <w:bCs/>
        </w:rPr>
      </w:r>
      <w:r w:rsidRPr="00D500A3">
        <w:rPr>
          <w:b/>
          <w:bCs/>
        </w:rPr>
        <w:fldChar w:fldCharType="separate"/>
      </w:r>
      <w:r>
        <w:rPr>
          <w:b/>
          <w:bCs/>
        </w:rPr>
        <w:t>Proposal 9:</w:t>
      </w:r>
      <w:r w:rsidRPr="00D500A3">
        <w:rPr>
          <w:b/>
          <w:bCs/>
        </w:rPr>
        <w:fldChar w:fldCharType="end"/>
      </w:r>
      <w:r w:rsidRPr="00D500A3">
        <w:rPr>
          <w:b/>
          <w:bCs/>
        </w:rPr>
        <w:t xml:space="preserve"> </w:t>
      </w:r>
      <w:r w:rsidRPr="00D500A3">
        <w:rPr>
          <w:b/>
          <w:bCs/>
        </w:rPr>
        <w:fldChar w:fldCharType="begin"/>
      </w:r>
      <w:r w:rsidRPr="00D500A3">
        <w:rPr>
          <w:b/>
          <w:bCs/>
        </w:rPr>
        <w:instrText xml:space="preserve"> REF _Ref197612319 \h  \* MERGEFORMAT </w:instrText>
      </w:r>
      <w:r w:rsidRPr="00D500A3">
        <w:rPr>
          <w:b/>
          <w:bCs/>
        </w:rPr>
      </w:r>
      <w:r w:rsidRPr="00D500A3">
        <w:rPr>
          <w:b/>
          <w:bCs/>
        </w:rPr>
        <w:fldChar w:fldCharType="separate"/>
      </w:r>
      <w:r w:rsidRPr="0058219D">
        <w:rPr>
          <w:rFonts w:hint="eastAsia"/>
          <w:b/>
          <w:bCs/>
        </w:rPr>
        <w:t>UE shall perform L1-CLI-RSSI measurement with the SCS of the DL active BWP, for both method #1 and method #3</w:t>
      </w:r>
      <w:r w:rsidRPr="00D500A3">
        <w:rPr>
          <w:b/>
          <w:bCs/>
        </w:rPr>
        <w:t>.</w:t>
      </w:r>
      <w:r w:rsidRPr="00D500A3">
        <w:rPr>
          <w:b/>
          <w:bCs/>
        </w:rPr>
        <w:fldChar w:fldCharType="end"/>
      </w:r>
    </w:p>
    <w:bookmarkEnd w:id="12"/>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6BB436" w14:textId="3ACD8FF2" w:rsidR="00E32789" w:rsidRDefault="0012574C" w:rsidP="00463DA3">
      <w:pPr>
        <w:pStyle w:val="ListParagraph"/>
        <w:numPr>
          <w:ilvl w:val="0"/>
          <w:numId w:val="4"/>
        </w:numPr>
        <w:jc w:val="both"/>
        <w:rPr>
          <w:rFonts w:cstheme="minorHAnsi"/>
          <w:color w:val="000000"/>
        </w:rPr>
      </w:pPr>
      <w:bookmarkStart w:id="13" w:name="_Ref115358872"/>
      <w:r>
        <w:rPr>
          <w:rFonts w:cstheme="minorHAnsi"/>
          <w:color w:val="000000"/>
        </w:rPr>
        <w:t>RP-2</w:t>
      </w:r>
      <w:r w:rsidR="000B66E3">
        <w:rPr>
          <w:rFonts w:cstheme="minorHAnsi"/>
          <w:color w:val="000000"/>
        </w:rPr>
        <w:t>41614</w:t>
      </w:r>
      <w:r>
        <w:rPr>
          <w:rFonts w:cstheme="minorHAnsi"/>
          <w:color w:val="000000"/>
        </w:rPr>
        <w:t>, “</w:t>
      </w:r>
      <w:r w:rsidR="000B66E3" w:rsidRPr="000B66E3">
        <w:rPr>
          <w:rFonts w:cstheme="minorHAnsi"/>
          <w:color w:val="000000"/>
        </w:rPr>
        <w:t>Revised WID: Evolution of NR duplex operation: Sub-band full duplex (SBFD)</w:t>
      </w:r>
      <w:r>
        <w:rPr>
          <w:rFonts w:cstheme="minorHAnsi"/>
          <w:color w:val="000000"/>
        </w:rPr>
        <w:t xml:space="preserve">”, </w:t>
      </w:r>
      <w:r w:rsidR="000B66E3">
        <w:rPr>
          <w:rFonts w:cstheme="minorHAnsi"/>
          <w:color w:val="000000"/>
        </w:rPr>
        <w:t>Huawei</w:t>
      </w:r>
      <w:r w:rsidR="005E1298">
        <w:rPr>
          <w:rFonts w:cstheme="minorHAnsi"/>
          <w:color w:val="000000"/>
        </w:rPr>
        <w:t xml:space="preserve">, </w:t>
      </w:r>
      <w:r w:rsidR="000B66E3">
        <w:rPr>
          <w:rFonts w:cstheme="minorHAnsi"/>
          <w:color w:val="000000"/>
        </w:rPr>
        <w:t>June</w:t>
      </w:r>
      <w:r w:rsidR="005E1298">
        <w:rPr>
          <w:rFonts w:cstheme="minorHAnsi"/>
          <w:color w:val="000000"/>
        </w:rPr>
        <w:t xml:space="preserve"> 202</w:t>
      </w:r>
      <w:r w:rsidR="000B66E3">
        <w:rPr>
          <w:rFonts w:cstheme="minorHAnsi"/>
          <w:color w:val="000000"/>
        </w:rPr>
        <w:t>4</w:t>
      </w:r>
      <w:r>
        <w:rPr>
          <w:rFonts w:cstheme="minorHAnsi"/>
          <w:color w:val="000000"/>
        </w:rPr>
        <w:t>.</w:t>
      </w:r>
      <w:bookmarkEnd w:id="13"/>
    </w:p>
    <w:p w14:paraId="2AFD8706" w14:textId="4E0A9409" w:rsidR="00626D9D" w:rsidRDefault="00626D9D" w:rsidP="00463DA3">
      <w:pPr>
        <w:pStyle w:val="ListParagraph"/>
        <w:numPr>
          <w:ilvl w:val="0"/>
          <w:numId w:val="4"/>
        </w:numPr>
        <w:jc w:val="both"/>
        <w:rPr>
          <w:rFonts w:cstheme="minorHAnsi"/>
          <w:color w:val="000000"/>
        </w:rPr>
      </w:pPr>
      <w:bookmarkStart w:id="14" w:name="_Ref178609351"/>
      <w:r w:rsidRPr="00626D9D">
        <w:rPr>
          <w:rFonts w:cstheme="minorHAnsi"/>
          <w:color w:val="000000"/>
        </w:rPr>
        <w:t>R4-</w:t>
      </w:r>
      <w:r w:rsidR="00932403">
        <w:rPr>
          <w:rFonts w:cstheme="minorHAnsi"/>
          <w:color w:val="000000"/>
        </w:rPr>
        <w:t xml:space="preserve">2504904, “WF on RRM requirements for </w:t>
      </w:r>
      <w:proofErr w:type="spellStart"/>
      <w:r w:rsidR="00932403">
        <w:rPr>
          <w:rFonts w:cstheme="minorHAnsi"/>
          <w:color w:val="000000"/>
        </w:rPr>
        <w:t>NR_duplex_evo</w:t>
      </w:r>
      <w:proofErr w:type="spellEnd"/>
      <w:r w:rsidR="00932403">
        <w:rPr>
          <w:rFonts w:cstheme="minorHAnsi"/>
          <w:color w:val="000000"/>
        </w:rPr>
        <w:t xml:space="preserve">”, Huawei, </w:t>
      </w:r>
      <w:proofErr w:type="spellStart"/>
      <w:r w:rsidR="00932403">
        <w:rPr>
          <w:rFonts w:cstheme="minorHAnsi"/>
          <w:color w:val="000000"/>
        </w:rPr>
        <w:t>HiSilicon</w:t>
      </w:r>
      <w:proofErr w:type="spellEnd"/>
      <w:r w:rsidR="00932403">
        <w:rPr>
          <w:rFonts w:cstheme="minorHAnsi"/>
          <w:color w:val="000000"/>
        </w:rPr>
        <w:t>, Wuhan, China, April</w:t>
      </w:r>
      <w:r w:rsidR="009D3895">
        <w:rPr>
          <w:rFonts w:cstheme="minorHAnsi"/>
          <w:color w:val="000000"/>
        </w:rPr>
        <w:t xml:space="preserve"> </w:t>
      </w:r>
      <w:r>
        <w:rPr>
          <w:rFonts w:cstheme="minorHAnsi"/>
          <w:color w:val="000000"/>
        </w:rPr>
        <w:t>202</w:t>
      </w:r>
      <w:r w:rsidR="00FC274E">
        <w:rPr>
          <w:rFonts w:cstheme="minorHAnsi"/>
          <w:color w:val="000000"/>
        </w:rPr>
        <w:t>5</w:t>
      </w:r>
      <w:r>
        <w:rPr>
          <w:rFonts w:cstheme="minorHAnsi"/>
          <w:color w:val="000000"/>
        </w:rPr>
        <w:t>.</w:t>
      </w:r>
      <w:bookmarkEnd w:id="14"/>
    </w:p>
    <w:p w14:paraId="2B3EDC9F" w14:textId="15FB2551" w:rsidR="001C5E65" w:rsidRDefault="001C5E65" w:rsidP="001C5E65">
      <w:pPr>
        <w:pStyle w:val="ListParagraph"/>
        <w:numPr>
          <w:ilvl w:val="0"/>
          <w:numId w:val="4"/>
        </w:numPr>
        <w:spacing w:line="256" w:lineRule="auto"/>
        <w:jc w:val="both"/>
        <w:rPr>
          <w:rFonts w:cstheme="minorHAnsi"/>
          <w:color w:val="000000"/>
        </w:rPr>
      </w:pPr>
      <w:bookmarkStart w:id="15" w:name="_Ref194067034"/>
      <w:r>
        <w:rPr>
          <w:rFonts w:cstheme="minorHAnsi"/>
          <w:color w:val="000000"/>
        </w:rPr>
        <w:t>R4-</w:t>
      </w:r>
      <w:r w:rsidR="00932403">
        <w:rPr>
          <w:rFonts w:cstheme="minorHAnsi"/>
          <w:color w:val="000000"/>
        </w:rPr>
        <w:t xml:space="preserve">2503623, “Topic summary for [114bis][213] </w:t>
      </w:r>
      <w:proofErr w:type="spellStart"/>
      <w:r w:rsidR="00932403">
        <w:rPr>
          <w:rFonts w:cstheme="minorHAnsi"/>
          <w:color w:val="000000"/>
        </w:rPr>
        <w:t>NR_duplex_evo</w:t>
      </w:r>
      <w:proofErr w:type="spellEnd"/>
      <w:r w:rsidR="00932403">
        <w:rPr>
          <w:rFonts w:cstheme="minorHAnsi"/>
          <w:color w:val="000000"/>
        </w:rPr>
        <w:t xml:space="preserve">”, Huawei, </w:t>
      </w:r>
      <w:proofErr w:type="spellStart"/>
      <w:r w:rsidR="00932403">
        <w:rPr>
          <w:rFonts w:cstheme="minorHAnsi"/>
          <w:color w:val="000000"/>
        </w:rPr>
        <w:t>HiSilicon</w:t>
      </w:r>
      <w:proofErr w:type="spellEnd"/>
      <w:r w:rsidR="00932403">
        <w:rPr>
          <w:rFonts w:cstheme="minorHAnsi"/>
          <w:color w:val="000000"/>
        </w:rPr>
        <w:t>, Wuhan, China, April</w:t>
      </w:r>
      <w:r>
        <w:rPr>
          <w:rFonts w:cstheme="minorHAnsi"/>
          <w:color w:val="000000"/>
        </w:rPr>
        <w:t xml:space="preserve"> 2025.</w:t>
      </w:r>
      <w:bookmarkEnd w:id="15"/>
    </w:p>
    <w:p w14:paraId="70C74D38" w14:textId="604AA7A8" w:rsidR="003310E0" w:rsidRPr="001C5E65" w:rsidRDefault="003310E0" w:rsidP="001C5E65">
      <w:pPr>
        <w:pStyle w:val="ListParagraph"/>
        <w:numPr>
          <w:ilvl w:val="0"/>
          <w:numId w:val="4"/>
        </w:numPr>
        <w:spacing w:line="256" w:lineRule="auto"/>
        <w:jc w:val="both"/>
        <w:rPr>
          <w:rFonts w:cstheme="minorHAnsi"/>
          <w:color w:val="000000"/>
        </w:rPr>
      </w:pPr>
      <w:bookmarkStart w:id="16" w:name="_Ref194070110"/>
      <w:r>
        <w:rPr>
          <w:rFonts w:cstheme="minorHAnsi"/>
          <w:color w:val="000000"/>
        </w:rPr>
        <w:t>R1-</w:t>
      </w:r>
      <w:r w:rsidRPr="003310E0">
        <w:rPr>
          <w:rFonts w:cstheme="minorHAnsi"/>
          <w:color w:val="000000"/>
        </w:rPr>
        <w:t>2501620</w:t>
      </w:r>
      <w:r>
        <w:rPr>
          <w:rFonts w:cstheme="minorHAnsi"/>
          <w:color w:val="000000"/>
        </w:rPr>
        <w:t>, “</w:t>
      </w:r>
      <w:r w:rsidRPr="003310E0">
        <w:rPr>
          <w:rFonts w:cstheme="minorHAnsi"/>
          <w:color w:val="000000"/>
        </w:rPr>
        <w:t>LS on L1 based UE-to-UE CLI measurement and reporting</w:t>
      </w:r>
      <w:r>
        <w:rPr>
          <w:rFonts w:cstheme="minorHAnsi"/>
          <w:color w:val="000000"/>
        </w:rPr>
        <w:t>”, RAN1, Athens, Greece, Feb 2025.</w:t>
      </w:r>
      <w:bookmarkEnd w:id="16"/>
    </w:p>
    <w:sectPr w:rsidR="003310E0" w:rsidRPr="001C5E6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42C10" w14:textId="77777777" w:rsidR="00C51CB1" w:rsidRDefault="00C51CB1">
      <w:r>
        <w:separator/>
      </w:r>
    </w:p>
  </w:endnote>
  <w:endnote w:type="continuationSeparator" w:id="0">
    <w:p w14:paraId="49D43910" w14:textId="77777777" w:rsidR="00C51CB1" w:rsidRDefault="00C51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E2E6D" w14:textId="77777777" w:rsidR="00C51CB1" w:rsidRDefault="00C51CB1">
      <w:r>
        <w:separator/>
      </w:r>
    </w:p>
  </w:footnote>
  <w:footnote w:type="continuationSeparator" w:id="0">
    <w:p w14:paraId="7AB0A336" w14:textId="77777777" w:rsidR="00C51CB1" w:rsidRDefault="00C51C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0864DD"/>
    <w:multiLevelType w:val="hybridMultilevel"/>
    <w:tmpl w:val="5D6C9056"/>
    <w:lvl w:ilvl="0" w:tplc="1E4CB0EC">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57A204F"/>
    <w:multiLevelType w:val="hybridMultilevel"/>
    <w:tmpl w:val="26CCE1A4"/>
    <w:lvl w:ilvl="0" w:tplc="FA3202F2">
      <w:start w:val="1"/>
      <w:numFmt w:val="decimal"/>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996F28"/>
    <w:multiLevelType w:val="multilevel"/>
    <w:tmpl w:val="26B8B81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15579FF"/>
    <w:multiLevelType w:val="hybridMultilevel"/>
    <w:tmpl w:val="FEE8A720"/>
    <w:lvl w:ilvl="0" w:tplc="A57C12B8">
      <w:start w:val="1"/>
      <w:numFmt w:val="decimalFullWidth"/>
      <w:lvlText w:val="Observation %1:"/>
      <w:lvlJc w:val="left"/>
      <w:pPr>
        <w:ind w:left="36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A012034"/>
    <w:multiLevelType w:val="multilevel"/>
    <w:tmpl w:val="63648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A163B59"/>
    <w:multiLevelType w:val="multilevel"/>
    <w:tmpl w:val="FB884E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BC4FA5"/>
    <w:multiLevelType w:val="multilevel"/>
    <w:tmpl w:val="78BC231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491A1F94"/>
    <w:multiLevelType w:val="hybridMultilevel"/>
    <w:tmpl w:val="34B0C5DE"/>
    <w:lvl w:ilvl="0" w:tplc="3566D61C">
      <w:start w:val="1"/>
      <w:numFmt w:val="decimal"/>
      <w:lvlText w:val="Observation %1:"/>
      <w:lvlJc w:val="left"/>
      <w:pPr>
        <w:ind w:left="72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AB0D08"/>
    <w:multiLevelType w:val="multilevel"/>
    <w:tmpl w:val="2F5A0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5F865349"/>
    <w:multiLevelType w:val="hybridMultilevel"/>
    <w:tmpl w:val="CC32249E"/>
    <w:lvl w:ilvl="0" w:tplc="1E4CB0EC">
      <w:start w:val="1"/>
      <w:numFmt w:val="decimal"/>
      <w:lvlText w:val="Observation %1."/>
      <w:lvlJc w:val="left"/>
      <w:pPr>
        <w:ind w:left="827" w:hanging="360"/>
      </w:pPr>
      <w:rPr>
        <w:rFonts w:hint="default"/>
      </w:rPr>
    </w:lvl>
    <w:lvl w:ilvl="1" w:tplc="08090019" w:tentative="1">
      <w:start w:val="1"/>
      <w:numFmt w:val="lowerLetter"/>
      <w:lvlText w:val="%2."/>
      <w:lvlJc w:val="left"/>
      <w:pPr>
        <w:ind w:left="1547" w:hanging="360"/>
      </w:pPr>
    </w:lvl>
    <w:lvl w:ilvl="2" w:tplc="0809001B" w:tentative="1">
      <w:start w:val="1"/>
      <w:numFmt w:val="lowerRoman"/>
      <w:lvlText w:val="%3."/>
      <w:lvlJc w:val="right"/>
      <w:pPr>
        <w:ind w:left="2267" w:hanging="180"/>
      </w:pPr>
    </w:lvl>
    <w:lvl w:ilvl="3" w:tplc="0809000F" w:tentative="1">
      <w:start w:val="1"/>
      <w:numFmt w:val="decimal"/>
      <w:lvlText w:val="%4."/>
      <w:lvlJc w:val="left"/>
      <w:pPr>
        <w:ind w:left="2987" w:hanging="360"/>
      </w:pPr>
    </w:lvl>
    <w:lvl w:ilvl="4" w:tplc="08090019" w:tentative="1">
      <w:start w:val="1"/>
      <w:numFmt w:val="lowerLetter"/>
      <w:lvlText w:val="%5."/>
      <w:lvlJc w:val="left"/>
      <w:pPr>
        <w:ind w:left="3707" w:hanging="360"/>
      </w:pPr>
    </w:lvl>
    <w:lvl w:ilvl="5" w:tplc="0809001B" w:tentative="1">
      <w:start w:val="1"/>
      <w:numFmt w:val="lowerRoman"/>
      <w:lvlText w:val="%6."/>
      <w:lvlJc w:val="right"/>
      <w:pPr>
        <w:ind w:left="4427" w:hanging="180"/>
      </w:pPr>
    </w:lvl>
    <w:lvl w:ilvl="6" w:tplc="0809000F" w:tentative="1">
      <w:start w:val="1"/>
      <w:numFmt w:val="decimal"/>
      <w:lvlText w:val="%7."/>
      <w:lvlJc w:val="left"/>
      <w:pPr>
        <w:ind w:left="5147" w:hanging="360"/>
      </w:pPr>
    </w:lvl>
    <w:lvl w:ilvl="7" w:tplc="08090019" w:tentative="1">
      <w:start w:val="1"/>
      <w:numFmt w:val="lowerLetter"/>
      <w:lvlText w:val="%8."/>
      <w:lvlJc w:val="left"/>
      <w:pPr>
        <w:ind w:left="5867" w:hanging="360"/>
      </w:pPr>
    </w:lvl>
    <w:lvl w:ilvl="8" w:tplc="0809001B" w:tentative="1">
      <w:start w:val="1"/>
      <w:numFmt w:val="lowerRoman"/>
      <w:lvlText w:val="%9."/>
      <w:lvlJc w:val="right"/>
      <w:pPr>
        <w:ind w:left="6587" w:hanging="180"/>
      </w:pPr>
    </w:lvl>
  </w:abstractNum>
  <w:abstractNum w:abstractNumId="35"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7"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63B3F8B"/>
    <w:multiLevelType w:val="multilevel"/>
    <w:tmpl w:val="E56E3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2"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9946EB9"/>
    <w:multiLevelType w:val="multilevel"/>
    <w:tmpl w:val="EAA2F8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7A5A96"/>
    <w:multiLevelType w:val="multilevel"/>
    <w:tmpl w:val="D5A84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40"/>
  </w:num>
  <w:num w:numId="2" w16cid:durableId="40713704">
    <w:abstractNumId w:val="21"/>
  </w:num>
  <w:num w:numId="3" w16cid:durableId="1298612323">
    <w:abstractNumId w:val="24"/>
  </w:num>
  <w:num w:numId="4" w16cid:durableId="601304798">
    <w:abstractNumId w:val="37"/>
  </w:num>
  <w:num w:numId="5" w16cid:durableId="716587534">
    <w:abstractNumId w:val="4"/>
  </w:num>
  <w:num w:numId="6" w16cid:durableId="1270359435">
    <w:abstractNumId w:val="22"/>
  </w:num>
  <w:num w:numId="7" w16cid:durableId="499782707">
    <w:abstractNumId w:val="14"/>
  </w:num>
  <w:num w:numId="8" w16cid:durableId="300423078">
    <w:abstractNumId w:val="42"/>
  </w:num>
  <w:num w:numId="9" w16cid:durableId="1221212583">
    <w:abstractNumId w:val="30"/>
  </w:num>
  <w:num w:numId="10" w16cid:durableId="487063559">
    <w:abstractNumId w:val="7"/>
  </w:num>
  <w:num w:numId="11" w16cid:durableId="2145391150">
    <w:abstractNumId w:val="45"/>
  </w:num>
  <w:num w:numId="12" w16cid:durableId="599682951">
    <w:abstractNumId w:val="5"/>
  </w:num>
  <w:num w:numId="13" w16cid:durableId="1329945388">
    <w:abstractNumId w:val="28"/>
  </w:num>
  <w:num w:numId="14" w16cid:durableId="1308630421">
    <w:abstractNumId w:val="41"/>
  </w:num>
  <w:num w:numId="15" w16cid:durableId="1842238682">
    <w:abstractNumId w:val="1"/>
  </w:num>
  <w:num w:numId="16" w16cid:durableId="350229481">
    <w:abstractNumId w:val="43"/>
  </w:num>
  <w:num w:numId="17" w16cid:durableId="697123858">
    <w:abstractNumId w:val="29"/>
  </w:num>
  <w:num w:numId="18" w16cid:durableId="1261988267">
    <w:abstractNumId w:val="27"/>
  </w:num>
  <w:num w:numId="19" w16cid:durableId="522398963">
    <w:abstractNumId w:val="3"/>
  </w:num>
  <w:num w:numId="20" w16cid:durableId="23018143">
    <w:abstractNumId w:val="35"/>
  </w:num>
  <w:num w:numId="21" w16cid:durableId="317922284">
    <w:abstractNumId w:val="33"/>
  </w:num>
  <w:num w:numId="22" w16cid:durableId="79647555">
    <w:abstractNumId w:val="23"/>
  </w:num>
  <w:num w:numId="23" w16cid:durableId="1297874959">
    <w:abstractNumId w:val="49"/>
  </w:num>
  <w:num w:numId="24" w16cid:durableId="1454714427">
    <w:abstractNumId w:val="25"/>
  </w:num>
  <w:num w:numId="25" w16cid:durableId="1217743802">
    <w:abstractNumId w:val="8"/>
  </w:num>
  <w:num w:numId="26" w16cid:durableId="562180292">
    <w:abstractNumId w:val="31"/>
  </w:num>
  <w:num w:numId="27" w16cid:durableId="260072943">
    <w:abstractNumId w:val="17"/>
  </w:num>
  <w:num w:numId="28" w16cid:durableId="1201286104">
    <w:abstractNumId w:val="0"/>
  </w:num>
  <w:num w:numId="29" w16cid:durableId="136462921">
    <w:abstractNumId w:val="46"/>
  </w:num>
  <w:num w:numId="30" w16cid:durableId="652759405">
    <w:abstractNumId w:val="12"/>
  </w:num>
  <w:num w:numId="31" w16cid:durableId="2091808446">
    <w:abstractNumId w:val="20"/>
  </w:num>
  <w:num w:numId="32" w16cid:durableId="1924097483">
    <w:abstractNumId w:val="9"/>
  </w:num>
  <w:num w:numId="33" w16cid:durableId="2139299811">
    <w:abstractNumId w:val="44"/>
  </w:num>
  <w:num w:numId="34" w16cid:durableId="944994038">
    <w:abstractNumId w:val="0"/>
  </w:num>
  <w:num w:numId="35" w16cid:durableId="1580603310">
    <w:abstractNumId w:val="19"/>
  </w:num>
  <w:num w:numId="36" w16cid:durableId="1976521025">
    <w:abstractNumId w:val="13"/>
  </w:num>
  <w:num w:numId="37" w16cid:durableId="324357781">
    <w:abstractNumId w:val="39"/>
  </w:num>
  <w:num w:numId="38" w16cid:durableId="1838232766">
    <w:abstractNumId w:val="30"/>
  </w:num>
  <w:num w:numId="39" w16cid:durableId="712655720">
    <w:abstractNumId w:val="4"/>
  </w:num>
  <w:num w:numId="40" w16cid:durableId="1655917410">
    <w:abstractNumId w:val="30"/>
  </w:num>
  <w:num w:numId="41" w16cid:durableId="1707833092">
    <w:abstractNumId w:val="10"/>
  </w:num>
  <w:num w:numId="42" w16cid:durableId="642586255">
    <w:abstractNumId w:val="19"/>
  </w:num>
  <w:num w:numId="43" w16cid:durableId="1675644288">
    <w:abstractNumId w:val="13"/>
  </w:num>
  <w:num w:numId="44" w16cid:durableId="338586744">
    <w:abstractNumId w:val="30"/>
  </w:num>
  <w:num w:numId="45" w16cid:durableId="1154418342">
    <w:abstractNumId w:val="48"/>
  </w:num>
  <w:num w:numId="46" w16cid:durableId="360205925">
    <w:abstractNumId w:val="32"/>
  </w:num>
  <w:num w:numId="47" w16cid:durableId="1299844851">
    <w:abstractNumId w:val="47"/>
  </w:num>
  <w:num w:numId="48" w16cid:durableId="671875410">
    <w:abstractNumId w:val="30"/>
  </w:num>
  <w:num w:numId="49" w16cid:durableId="1190990806">
    <w:abstractNumId w:val="18"/>
  </w:num>
  <w:num w:numId="50" w16cid:durableId="723724509">
    <w:abstractNumId w:val="16"/>
  </w:num>
  <w:num w:numId="51" w16cid:durableId="1501848253">
    <w:abstractNumId w:val="30"/>
  </w:num>
  <w:num w:numId="52" w16cid:durableId="1337665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23987875">
    <w:abstractNumId w:val="6"/>
  </w:num>
  <w:num w:numId="54" w16cid:durableId="918444572">
    <w:abstractNumId w:val="15"/>
  </w:num>
  <w:num w:numId="55" w16cid:durableId="1603995581">
    <w:abstractNumId w:val="36"/>
  </w:num>
  <w:num w:numId="56" w16cid:durableId="82411514">
    <w:abstractNumId w:val="38"/>
  </w:num>
  <w:num w:numId="57" w16cid:durableId="15953573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54085195">
    <w:abstractNumId w:val="2"/>
  </w:num>
  <w:num w:numId="59" w16cid:durableId="917062152">
    <w:abstractNumId w:val="34"/>
  </w:num>
  <w:num w:numId="60" w16cid:durableId="1809281283">
    <w:abstractNumId w:val="26"/>
  </w:num>
  <w:num w:numId="61" w16cid:durableId="1277713521">
    <w:abstractNumId w:val="11"/>
  </w:num>
  <w:num w:numId="62" w16cid:durableId="1477802274">
    <w:abstractNumId w:val="30"/>
  </w:num>
  <w:num w:numId="63" w16cid:durableId="13399679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CE9"/>
    <w:rsid w:val="00000F88"/>
    <w:rsid w:val="00001421"/>
    <w:rsid w:val="0000162C"/>
    <w:rsid w:val="00001783"/>
    <w:rsid w:val="0000199E"/>
    <w:rsid w:val="00001E20"/>
    <w:rsid w:val="0000211B"/>
    <w:rsid w:val="00002245"/>
    <w:rsid w:val="00002260"/>
    <w:rsid w:val="00002392"/>
    <w:rsid w:val="0000280B"/>
    <w:rsid w:val="000028BD"/>
    <w:rsid w:val="00002AC9"/>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A5"/>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9FF"/>
    <w:rsid w:val="000A3B57"/>
    <w:rsid w:val="000A3D7B"/>
    <w:rsid w:val="000A430E"/>
    <w:rsid w:val="000A453D"/>
    <w:rsid w:val="000A4E95"/>
    <w:rsid w:val="000A4FCB"/>
    <w:rsid w:val="000A56AE"/>
    <w:rsid w:val="000A596D"/>
    <w:rsid w:val="000A5A37"/>
    <w:rsid w:val="000A5CFC"/>
    <w:rsid w:val="000A5F90"/>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4EE"/>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5A7"/>
    <w:rsid w:val="000E5BD3"/>
    <w:rsid w:val="000E639B"/>
    <w:rsid w:val="000E65C3"/>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8CA"/>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025"/>
    <w:rsid w:val="001C4337"/>
    <w:rsid w:val="001C4676"/>
    <w:rsid w:val="001C4D9F"/>
    <w:rsid w:val="001C4EEC"/>
    <w:rsid w:val="001C551C"/>
    <w:rsid w:val="001C5B21"/>
    <w:rsid w:val="001C5E65"/>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91C"/>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D49"/>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4D9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0D84"/>
    <w:rsid w:val="0024158C"/>
    <w:rsid w:val="0024187E"/>
    <w:rsid w:val="00241AAA"/>
    <w:rsid w:val="00241F1F"/>
    <w:rsid w:val="0024211E"/>
    <w:rsid w:val="002424B7"/>
    <w:rsid w:val="002425FE"/>
    <w:rsid w:val="0024278A"/>
    <w:rsid w:val="00242835"/>
    <w:rsid w:val="0024287E"/>
    <w:rsid w:val="002428A3"/>
    <w:rsid w:val="00242C31"/>
    <w:rsid w:val="00242DD3"/>
    <w:rsid w:val="0024336B"/>
    <w:rsid w:val="00243A9F"/>
    <w:rsid w:val="00243CEF"/>
    <w:rsid w:val="00243FF0"/>
    <w:rsid w:val="0024471D"/>
    <w:rsid w:val="0024473E"/>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8DD"/>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67C0F"/>
    <w:rsid w:val="00270387"/>
    <w:rsid w:val="00270C59"/>
    <w:rsid w:val="00271B44"/>
    <w:rsid w:val="00271BFE"/>
    <w:rsid w:val="0027235C"/>
    <w:rsid w:val="00272497"/>
    <w:rsid w:val="0027265B"/>
    <w:rsid w:val="00272692"/>
    <w:rsid w:val="00272856"/>
    <w:rsid w:val="002728D8"/>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0B"/>
    <w:rsid w:val="002A00D4"/>
    <w:rsid w:val="002A00DD"/>
    <w:rsid w:val="002A0393"/>
    <w:rsid w:val="002A0A2F"/>
    <w:rsid w:val="002A0FD2"/>
    <w:rsid w:val="002A14C6"/>
    <w:rsid w:val="002A18FC"/>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621"/>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E7F34"/>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8BC"/>
    <w:rsid w:val="00324C56"/>
    <w:rsid w:val="003250C8"/>
    <w:rsid w:val="003258BB"/>
    <w:rsid w:val="00325C58"/>
    <w:rsid w:val="00326CC9"/>
    <w:rsid w:val="00326D39"/>
    <w:rsid w:val="003273C6"/>
    <w:rsid w:val="00327A57"/>
    <w:rsid w:val="00327A6E"/>
    <w:rsid w:val="003300BD"/>
    <w:rsid w:val="0033071A"/>
    <w:rsid w:val="00330797"/>
    <w:rsid w:val="003309F4"/>
    <w:rsid w:val="003310E0"/>
    <w:rsid w:val="0033149D"/>
    <w:rsid w:val="00331903"/>
    <w:rsid w:val="00331A50"/>
    <w:rsid w:val="00331C6A"/>
    <w:rsid w:val="00332709"/>
    <w:rsid w:val="00332D3C"/>
    <w:rsid w:val="00333319"/>
    <w:rsid w:val="0033367F"/>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37EE6"/>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3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5C0"/>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1F3"/>
    <w:rsid w:val="003C0229"/>
    <w:rsid w:val="003C02AC"/>
    <w:rsid w:val="003C0622"/>
    <w:rsid w:val="003C0D83"/>
    <w:rsid w:val="003C0FFF"/>
    <w:rsid w:val="003C1127"/>
    <w:rsid w:val="003C1406"/>
    <w:rsid w:val="003C14D1"/>
    <w:rsid w:val="003C1699"/>
    <w:rsid w:val="003C2408"/>
    <w:rsid w:val="003C270E"/>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12B"/>
    <w:rsid w:val="003E6445"/>
    <w:rsid w:val="003E64A3"/>
    <w:rsid w:val="003E6FF8"/>
    <w:rsid w:val="003E7064"/>
    <w:rsid w:val="003E7490"/>
    <w:rsid w:val="003E758E"/>
    <w:rsid w:val="003E7722"/>
    <w:rsid w:val="003E7CA4"/>
    <w:rsid w:val="003F032D"/>
    <w:rsid w:val="003F0C92"/>
    <w:rsid w:val="003F0CD8"/>
    <w:rsid w:val="003F0EC4"/>
    <w:rsid w:val="003F1086"/>
    <w:rsid w:val="003F1212"/>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0EAF"/>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1FFE"/>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9"/>
    <w:rsid w:val="0047115A"/>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2C6F"/>
    <w:rsid w:val="004B36B5"/>
    <w:rsid w:val="004B39AB"/>
    <w:rsid w:val="004B3D07"/>
    <w:rsid w:val="004B4144"/>
    <w:rsid w:val="004B46B1"/>
    <w:rsid w:val="004B4DAB"/>
    <w:rsid w:val="004B4F2B"/>
    <w:rsid w:val="004B4FCD"/>
    <w:rsid w:val="004B5137"/>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5B34"/>
    <w:rsid w:val="004C600F"/>
    <w:rsid w:val="004C61B9"/>
    <w:rsid w:val="004C6867"/>
    <w:rsid w:val="004C692A"/>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6F95"/>
    <w:rsid w:val="004D744F"/>
    <w:rsid w:val="004D7B89"/>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928"/>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2E59"/>
    <w:rsid w:val="0052312D"/>
    <w:rsid w:val="005237A4"/>
    <w:rsid w:val="00523F0C"/>
    <w:rsid w:val="0052444D"/>
    <w:rsid w:val="00524AC6"/>
    <w:rsid w:val="00524D70"/>
    <w:rsid w:val="00524DC5"/>
    <w:rsid w:val="00524F72"/>
    <w:rsid w:val="00525454"/>
    <w:rsid w:val="005257CD"/>
    <w:rsid w:val="0052607B"/>
    <w:rsid w:val="005268BD"/>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AF3"/>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44B"/>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1D9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A0"/>
    <w:rsid w:val="00581BF7"/>
    <w:rsid w:val="00581DBA"/>
    <w:rsid w:val="00582085"/>
    <w:rsid w:val="0058219D"/>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01E"/>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1B4"/>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93"/>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7E7"/>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169"/>
    <w:rsid w:val="00672309"/>
    <w:rsid w:val="006732BF"/>
    <w:rsid w:val="00673312"/>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806"/>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5D6"/>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9B0"/>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9E6"/>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B"/>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51B"/>
    <w:rsid w:val="00786788"/>
    <w:rsid w:val="00786D15"/>
    <w:rsid w:val="00786D21"/>
    <w:rsid w:val="00787051"/>
    <w:rsid w:val="007871AF"/>
    <w:rsid w:val="007875A3"/>
    <w:rsid w:val="00787644"/>
    <w:rsid w:val="007876E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DAA"/>
    <w:rsid w:val="00795F06"/>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CF3"/>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201"/>
    <w:rsid w:val="007C79D5"/>
    <w:rsid w:val="007D0275"/>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A12"/>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730"/>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57"/>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8D3"/>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EEE"/>
    <w:rsid w:val="00875069"/>
    <w:rsid w:val="00875139"/>
    <w:rsid w:val="00875410"/>
    <w:rsid w:val="008758EE"/>
    <w:rsid w:val="00875CEF"/>
    <w:rsid w:val="00875F67"/>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99B"/>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4C9"/>
    <w:rsid w:val="008C5978"/>
    <w:rsid w:val="008C6516"/>
    <w:rsid w:val="008C6C24"/>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8B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403"/>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AE6"/>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2A0"/>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CBE"/>
    <w:rsid w:val="009D0D3B"/>
    <w:rsid w:val="009D0E06"/>
    <w:rsid w:val="009D1A7E"/>
    <w:rsid w:val="009D1A93"/>
    <w:rsid w:val="009D1CE4"/>
    <w:rsid w:val="009D221C"/>
    <w:rsid w:val="009D2283"/>
    <w:rsid w:val="009D2729"/>
    <w:rsid w:val="009D29AD"/>
    <w:rsid w:val="009D3196"/>
    <w:rsid w:val="009D3895"/>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CE"/>
    <w:rsid w:val="009F3D87"/>
    <w:rsid w:val="009F3F67"/>
    <w:rsid w:val="009F4CFF"/>
    <w:rsid w:val="009F5525"/>
    <w:rsid w:val="009F5A15"/>
    <w:rsid w:val="009F6437"/>
    <w:rsid w:val="009F6464"/>
    <w:rsid w:val="009F7762"/>
    <w:rsid w:val="009F77D3"/>
    <w:rsid w:val="009F78C2"/>
    <w:rsid w:val="009F7D66"/>
    <w:rsid w:val="009F7ECF"/>
    <w:rsid w:val="00A001CA"/>
    <w:rsid w:val="00A00E64"/>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601"/>
    <w:rsid w:val="00A25A46"/>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864"/>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4FA4"/>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754"/>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89A"/>
    <w:rsid w:val="00A92FB2"/>
    <w:rsid w:val="00A934A3"/>
    <w:rsid w:val="00A938E6"/>
    <w:rsid w:val="00A93B69"/>
    <w:rsid w:val="00A93FE5"/>
    <w:rsid w:val="00A943B4"/>
    <w:rsid w:val="00A9520A"/>
    <w:rsid w:val="00A9537B"/>
    <w:rsid w:val="00A9542F"/>
    <w:rsid w:val="00A95DE6"/>
    <w:rsid w:val="00A96205"/>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C22"/>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71F"/>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2C2"/>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00A"/>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079"/>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CE2"/>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464"/>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288"/>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495"/>
    <w:rsid w:val="00C15741"/>
    <w:rsid w:val="00C15818"/>
    <w:rsid w:val="00C158D0"/>
    <w:rsid w:val="00C16208"/>
    <w:rsid w:val="00C1697B"/>
    <w:rsid w:val="00C16F8E"/>
    <w:rsid w:val="00C1769B"/>
    <w:rsid w:val="00C17D39"/>
    <w:rsid w:val="00C17E08"/>
    <w:rsid w:val="00C204E2"/>
    <w:rsid w:val="00C206A9"/>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47EE5"/>
    <w:rsid w:val="00C500FF"/>
    <w:rsid w:val="00C50335"/>
    <w:rsid w:val="00C5092C"/>
    <w:rsid w:val="00C50A24"/>
    <w:rsid w:val="00C50B1E"/>
    <w:rsid w:val="00C50B9E"/>
    <w:rsid w:val="00C5122E"/>
    <w:rsid w:val="00C515E1"/>
    <w:rsid w:val="00C51A13"/>
    <w:rsid w:val="00C51CB1"/>
    <w:rsid w:val="00C51F3B"/>
    <w:rsid w:val="00C52652"/>
    <w:rsid w:val="00C527DC"/>
    <w:rsid w:val="00C52864"/>
    <w:rsid w:val="00C52AC7"/>
    <w:rsid w:val="00C53097"/>
    <w:rsid w:val="00C54095"/>
    <w:rsid w:val="00C54862"/>
    <w:rsid w:val="00C55000"/>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B9C"/>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76B"/>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2EA"/>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129"/>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5BDA"/>
    <w:rsid w:val="00D36968"/>
    <w:rsid w:val="00D36AFB"/>
    <w:rsid w:val="00D36EFD"/>
    <w:rsid w:val="00D37236"/>
    <w:rsid w:val="00D3759B"/>
    <w:rsid w:val="00D375CE"/>
    <w:rsid w:val="00D376B0"/>
    <w:rsid w:val="00D37828"/>
    <w:rsid w:val="00D379F2"/>
    <w:rsid w:val="00D37B4F"/>
    <w:rsid w:val="00D37BF4"/>
    <w:rsid w:val="00D4051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0A3"/>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3D5"/>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28E3"/>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0CA"/>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C32"/>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15AB"/>
    <w:rsid w:val="00DC2036"/>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982"/>
    <w:rsid w:val="00DE0F67"/>
    <w:rsid w:val="00DE10B9"/>
    <w:rsid w:val="00DE15F9"/>
    <w:rsid w:val="00DE1722"/>
    <w:rsid w:val="00DE1927"/>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78"/>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222"/>
    <w:rsid w:val="00E65995"/>
    <w:rsid w:val="00E65C1A"/>
    <w:rsid w:val="00E65F33"/>
    <w:rsid w:val="00E6604E"/>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B23"/>
    <w:rsid w:val="00E93CDE"/>
    <w:rsid w:val="00E94427"/>
    <w:rsid w:val="00E946A6"/>
    <w:rsid w:val="00E94E8C"/>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93A"/>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428"/>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53"/>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17E"/>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74E"/>
    <w:rsid w:val="00FC2CCC"/>
    <w:rsid w:val="00FC2EC7"/>
    <w:rsid w:val="00FC315E"/>
    <w:rsid w:val="00FC347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9FC"/>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4A6"/>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EAF"/>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10E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0EA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2043990">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157474">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0385001">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59498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89812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6834742">
      <w:bodyDiv w:val="1"/>
      <w:marLeft w:val="0"/>
      <w:marRight w:val="0"/>
      <w:marTop w:val="0"/>
      <w:marBottom w:val="0"/>
      <w:divBdr>
        <w:top w:val="none" w:sz="0" w:space="0" w:color="auto"/>
        <w:left w:val="none" w:sz="0" w:space="0" w:color="auto"/>
        <w:bottom w:val="none" w:sz="0" w:space="0" w:color="auto"/>
        <w:right w:val="none" w:sz="0" w:space="0" w:color="auto"/>
      </w:divBdr>
    </w:div>
    <w:div w:id="297298781">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7223577">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8360418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536796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670723">
      <w:bodyDiv w:val="1"/>
      <w:marLeft w:val="0"/>
      <w:marRight w:val="0"/>
      <w:marTop w:val="0"/>
      <w:marBottom w:val="0"/>
      <w:divBdr>
        <w:top w:val="none" w:sz="0" w:space="0" w:color="auto"/>
        <w:left w:val="none" w:sz="0" w:space="0" w:color="auto"/>
        <w:bottom w:val="none" w:sz="0" w:space="0" w:color="auto"/>
        <w:right w:val="none" w:sz="0" w:space="0" w:color="auto"/>
      </w:divBdr>
    </w:div>
    <w:div w:id="457071579">
      <w:bodyDiv w:val="1"/>
      <w:marLeft w:val="0"/>
      <w:marRight w:val="0"/>
      <w:marTop w:val="0"/>
      <w:marBottom w:val="0"/>
      <w:divBdr>
        <w:top w:val="none" w:sz="0" w:space="0" w:color="auto"/>
        <w:left w:val="none" w:sz="0" w:space="0" w:color="auto"/>
        <w:bottom w:val="none" w:sz="0" w:space="0" w:color="auto"/>
        <w:right w:val="none" w:sz="0" w:space="0" w:color="auto"/>
      </w:divBdr>
    </w:div>
    <w:div w:id="46231393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992190">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4727489">
      <w:bodyDiv w:val="1"/>
      <w:marLeft w:val="0"/>
      <w:marRight w:val="0"/>
      <w:marTop w:val="0"/>
      <w:marBottom w:val="0"/>
      <w:divBdr>
        <w:top w:val="none" w:sz="0" w:space="0" w:color="auto"/>
        <w:left w:val="none" w:sz="0" w:space="0" w:color="auto"/>
        <w:bottom w:val="none" w:sz="0" w:space="0" w:color="auto"/>
        <w:right w:val="none" w:sz="0" w:space="0" w:color="auto"/>
      </w:divBdr>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7269140">
      <w:bodyDiv w:val="1"/>
      <w:marLeft w:val="0"/>
      <w:marRight w:val="0"/>
      <w:marTop w:val="0"/>
      <w:marBottom w:val="0"/>
      <w:divBdr>
        <w:top w:val="none" w:sz="0" w:space="0" w:color="auto"/>
        <w:left w:val="none" w:sz="0" w:space="0" w:color="auto"/>
        <w:bottom w:val="none" w:sz="0" w:space="0" w:color="auto"/>
        <w:right w:val="none" w:sz="0" w:space="0" w:color="auto"/>
      </w:divBdr>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00911888">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26938400">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07224582">
      <w:bodyDiv w:val="1"/>
      <w:marLeft w:val="0"/>
      <w:marRight w:val="0"/>
      <w:marTop w:val="0"/>
      <w:marBottom w:val="0"/>
      <w:divBdr>
        <w:top w:val="none" w:sz="0" w:space="0" w:color="auto"/>
        <w:left w:val="none" w:sz="0" w:space="0" w:color="auto"/>
        <w:bottom w:val="none" w:sz="0" w:space="0" w:color="auto"/>
        <w:right w:val="none" w:sz="0" w:space="0" w:color="auto"/>
      </w:divBdr>
    </w:div>
    <w:div w:id="70991680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4356061">
      <w:bodyDiv w:val="1"/>
      <w:marLeft w:val="0"/>
      <w:marRight w:val="0"/>
      <w:marTop w:val="0"/>
      <w:marBottom w:val="0"/>
      <w:divBdr>
        <w:top w:val="none" w:sz="0" w:space="0" w:color="auto"/>
        <w:left w:val="none" w:sz="0" w:space="0" w:color="auto"/>
        <w:bottom w:val="none" w:sz="0" w:space="0" w:color="auto"/>
        <w:right w:val="none" w:sz="0" w:space="0" w:color="auto"/>
      </w:divBdr>
    </w:div>
    <w:div w:id="736586686">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183102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614407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121170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9375102">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3522633">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677171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000162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61304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26517568">
      <w:bodyDiv w:val="1"/>
      <w:marLeft w:val="0"/>
      <w:marRight w:val="0"/>
      <w:marTop w:val="0"/>
      <w:marBottom w:val="0"/>
      <w:divBdr>
        <w:top w:val="none" w:sz="0" w:space="0" w:color="auto"/>
        <w:left w:val="none" w:sz="0" w:space="0" w:color="auto"/>
        <w:bottom w:val="none" w:sz="0" w:space="0" w:color="auto"/>
        <w:right w:val="none" w:sz="0" w:space="0" w:color="auto"/>
      </w:divBdr>
    </w:div>
    <w:div w:id="1032460482">
      <w:bodyDiv w:val="1"/>
      <w:marLeft w:val="0"/>
      <w:marRight w:val="0"/>
      <w:marTop w:val="0"/>
      <w:marBottom w:val="0"/>
      <w:divBdr>
        <w:top w:val="none" w:sz="0" w:space="0" w:color="auto"/>
        <w:left w:val="none" w:sz="0" w:space="0" w:color="auto"/>
        <w:bottom w:val="none" w:sz="0" w:space="0" w:color="auto"/>
        <w:right w:val="none" w:sz="0" w:space="0" w:color="auto"/>
      </w:divBdr>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4334880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1116660">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2456062">
      <w:bodyDiv w:val="1"/>
      <w:marLeft w:val="0"/>
      <w:marRight w:val="0"/>
      <w:marTop w:val="0"/>
      <w:marBottom w:val="0"/>
      <w:divBdr>
        <w:top w:val="none" w:sz="0" w:space="0" w:color="auto"/>
        <w:left w:val="none" w:sz="0" w:space="0" w:color="auto"/>
        <w:bottom w:val="none" w:sz="0" w:space="0" w:color="auto"/>
        <w:right w:val="none" w:sz="0" w:space="0" w:color="auto"/>
      </w:divBdr>
    </w:div>
    <w:div w:id="1176118186">
      <w:bodyDiv w:val="1"/>
      <w:marLeft w:val="0"/>
      <w:marRight w:val="0"/>
      <w:marTop w:val="0"/>
      <w:marBottom w:val="0"/>
      <w:divBdr>
        <w:top w:val="none" w:sz="0" w:space="0" w:color="auto"/>
        <w:left w:val="none" w:sz="0" w:space="0" w:color="auto"/>
        <w:bottom w:val="none" w:sz="0" w:space="0" w:color="auto"/>
        <w:right w:val="none" w:sz="0" w:space="0" w:color="auto"/>
      </w:divBdr>
    </w:div>
    <w:div w:id="1176382056">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0754642">
      <w:bodyDiv w:val="1"/>
      <w:marLeft w:val="0"/>
      <w:marRight w:val="0"/>
      <w:marTop w:val="0"/>
      <w:marBottom w:val="0"/>
      <w:divBdr>
        <w:top w:val="none" w:sz="0" w:space="0" w:color="auto"/>
        <w:left w:val="none" w:sz="0" w:space="0" w:color="auto"/>
        <w:bottom w:val="none" w:sz="0" w:space="0" w:color="auto"/>
        <w:right w:val="none" w:sz="0" w:space="0" w:color="auto"/>
      </w:divBdr>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620902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1002250">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78389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1410928">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1340734">
      <w:bodyDiv w:val="1"/>
      <w:marLeft w:val="0"/>
      <w:marRight w:val="0"/>
      <w:marTop w:val="0"/>
      <w:marBottom w:val="0"/>
      <w:divBdr>
        <w:top w:val="none" w:sz="0" w:space="0" w:color="auto"/>
        <w:left w:val="none" w:sz="0" w:space="0" w:color="auto"/>
        <w:bottom w:val="none" w:sz="0" w:space="0" w:color="auto"/>
        <w:right w:val="none" w:sz="0" w:space="0" w:color="auto"/>
      </w:divBdr>
    </w:div>
    <w:div w:id="1463380268">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51643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973473">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51522420">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6998274">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16150076">
      <w:bodyDiv w:val="1"/>
      <w:marLeft w:val="0"/>
      <w:marRight w:val="0"/>
      <w:marTop w:val="0"/>
      <w:marBottom w:val="0"/>
      <w:divBdr>
        <w:top w:val="none" w:sz="0" w:space="0" w:color="auto"/>
        <w:left w:val="none" w:sz="0" w:space="0" w:color="auto"/>
        <w:bottom w:val="none" w:sz="0" w:space="0" w:color="auto"/>
        <w:right w:val="none" w:sz="0" w:space="0" w:color="auto"/>
      </w:divBdr>
    </w:div>
    <w:div w:id="172228935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0179158">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3130861">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656776">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2137926">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39756494">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56789372">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05743345">
      <w:bodyDiv w:val="1"/>
      <w:marLeft w:val="0"/>
      <w:marRight w:val="0"/>
      <w:marTop w:val="0"/>
      <w:marBottom w:val="0"/>
      <w:divBdr>
        <w:top w:val="none" w:sz="0" w:space="0" w:color="auto"/>
        <w:left w:val="none" w:sz="0" w:space="0" w:color="auto"/>
        <w:bottom w:val="none" w:sz="0" w:space="0" w:color="auto"/>
        <w:right w:val="none" w:sz="0" w:space="0" w:color="auto"/>
      </w:divBdr>
    </w:div>
    <w:div w:id="2014260217">
      <w:bodyDiv w:val="1"/>
      <w:marLeft w:val="0"/>
      <w:marRight w:val="0"/>
      <w:marTop w:val="0"/>
      <w:marBottom w:val="0"/>
      <w:divBdr>
        <w:top w:val="none" w:sz="0" w:space="0" w:color="auto"/>
        <w:left w:val="none" w:sz="0" w:space="0" w:color="auto"/>
        <w:bottom w:val="none" w:sz="0" w:space="0" w:color="auto"/>
        <w:right w:val="none" w:sz="0" w:space="0" w:color="auto"/>
      </w:divBdr>
    </w:div>
    <w:div w:id="2017658355">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4820068">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945043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206796">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 w:id="21396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2013</Words>
  <Characters>11478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cp:lastModifiedBy>
  <cp:revision>2</cp:revision>
  <dcterms:created xsi:type="dcterms:W3CDTF">2025-05-09T15:59:00Z</dcterms:created>
  <dcterms:modified xsi:type="dcterms:W3CDTF">2025-05-09T15:59:00Z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